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42" w:rsidRDefault="002437FC" w:rsidP="00AA6542">
      <w:pPr>
        <w:jc w:val="center"/>
        <w:rPr>
          <w:rFonts w:ascii="Verdana" w:hAnsi="Verdana"/>
          <w:sz w:val="20"/>
          <w:lang w:val="fr-FR"/>
        </w:rPr>
      </w:pPr>
      <w:r>
        <w:rPr>
          <w:rFonts w:ascii="SimSun" w:hint="eastAsia"/>
          <w:noProof/>
          <w:lang w:val="fr-FR" w:eastAsia="fr-FR"/>
        </w:rPr>
        <w:drawing>
          <wp:inline distT="0" distB="0" distL="0" distR="0">
            <wp:extent cx="1609725" cy="342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9725" cy="342900"/>
                    </a:xfrm>
                    <a:prstGeom prst="rect">
                      <a:avLst/>
                    </a:prstGeom>
                    <a:noFill/>
                    <a:ln w="9525">
                      <a:noFill/>
                      <a:miter lim="800000"/>
                      <a:headEnd/>
                      <a:tailEnd/>
                    </a:ln>
                  </pic:spPr>
                </pic:pic>
              </a:graphicData>
            </a:graphic>
          </wp:inline>
        </w:drawing>
      </w:r>
    </w:p>
    <w:p w:rsidR="00AA6542" w:rsidRPr="00AA6542" w:rsidRDefault="00AA6542" w:rsidP="00AA6542">
      <w:pPr>
        <w:jc w:val="center"/>
        <w:rPr>
          <w:rFonts w:ascii="Verdana" w:hAnsi="Verdana"/>
          <w:sz w:val="10"/>
          <w:lang w:val="fr-FR"/>
        </w:rPr>
      </w:pPr>
    </w:p>
    <w:p w:rsidR="00AA6542" w:rsidRPr="00E91037" w:rsidRDefault="003D6A89" w:rsidP="00AA6542">
      <w:pPr>
        <w:jc w:val="center"/>
        <w:rPr>
          <w:rFonts w:ascii="Calibri" w:hAnsi="Calibri" w:cs="Calibri"/>
          <w:sz w:val="20"/>
          <w:lang w:val="fr-FR"/>
        </w:rPr>
      </w:pPr>
      <w:r w:rsidRPr="003D6A89">
        <w:rPr>
          <w:rFonts w:ascii="Calibri" w:hAnsi="Calibri" w:cs="Calibri"/>
          <w:noProof/>
          <w:sz w:val="20"/>
        </w:rPr>
        <w:pict>
          <v:shapetype id="_x0000_t202" coordsize="21600,21600" o:spt="202" path="m,l,21600r21600,l21600,xe">
            <v:stroke joinstyle="miter"/>
            <v:path gradientshapeok="t" o:connecttype="rect"/>
          </v:shapetype>
          <v:shape id="Text Box 6" o:spid="_x0000_s1026" type="#_x0000_t202" style="position:absolute;left:0;text-align:left;margin-left:49.05pt;margin-top:-17.8pt;width:333pt;height:90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" filled="f" stroked="f">
            <v:textbox inset="0,8mm,0">
              <w:txbxContent>
                <w:p w:rsidR="00F91D25" w:rsidRPr="0064374B" w:rsidRDefault="00F91D25" w:rsidP="00523923">
                  <w:pPr>
                    <w:pStyle w:val="Titre3"/>
                    <w:rPr>
                      <w:color w:val="FFFFFF"/>
                      <w:sz w:val="24"/>
                      <w:szCs w:val="24"/>
                      <w:lang w:val="fr-FR"/>
                    </w:rPr>
                  </w:pPr>
                </w:p>
                <w:p w:rsidR="00F91D25" w:rsidRPr="0064374B" w:rsidRDefault="00F91D25" w:rsidP="009E4E24">
                  <w:pPr>
                    <w:rPr>
                      <w:b/>
                      <w:color w:val="FFFFFF"/>
                      <w:sz w:val="16"/>
                      <w:szCs w:val="16"/>
                      <w:lang w:val="fr-FR" w:eastAsia="en-GB"/>
                    </w:rPr>
                  </w:pPr>
                  <w:r w:rsidRPr="0064374B">
                    <w:rPr>
                      <w:b/>
                      <w:color w:val="FFFFFF"/>
                      <w:sz w:val="16"/>
                      <w:szCs w:val="16"/>
                      <w:lang w:val="fr-FR" w:eastAsia="en-GB"/>
                    </w:rPr>
                    <w:t xml:space="preserve">Fonds des Nations Unies Pour l’Enfance En </w:t>
                  </w:r>
                  <w:r w:rsidR="00C01034">
                    <w:rPr>
                      <w:b/>
                      <w:color w:val="FFFFFF"/>
                      <w:sz w:val="16"/>
                      <w:szCs w:val="16"/>
                      <w:lang w:val="fr-FR" w:eastAsia="en-GB"/>
                    </w:rPr>
                    <w:t xml:space="preserve">Guinée </w:t>
                  </w:r>
                </w:p>
                <w:p w:rsidR="00F91D25" w:rsidRPr="003A6D0C" w:rsidRDefault="00C01034" w:rsidP="009E4E24">
                  <w:pPr>
                    <w:rPr>
                      <w:b/>
                      <w:color w:val="FFFFFF"/>
                      <w:sz w:val="16"/>
                      <w:szCs w:val="16"/>
                      <w:lang w:val="fr-FR" w:eastAsia="en-GB"/>
                    </w:rPr>
                  </w:pPr>
                  <w:r w:rsidRPr="003A6D0C">
                    <w:rPr>
                      <w:b/>
                      <w:color w:val="FFFFFF"/>
                      <w:sz w:val="16"/>
                      <w:szCs w:val="16"/>
                      <w:lang w:val="fr-FR" w:eastAsia="en-GB"/>
                    </w:rPr>
                    <w:t xml:space="preserve">Immeuble </w:t>
                  </w:r>
                  <w:r w:rsidR="00E3587E" w:rsidRPr="003A6D0C">
                    <w:rPr>
                      <w:b/>
                      <w:color w:val="FFFFFF"/>
                      <w:sz w:val="16"/>
                      <w:szCs w:val="16"/>
                      <w:lang w:val="fr-FR" w:eastAsia="en-GB"/>
                    </w:rPr>
                    <w:t>KOUBIA</w:t>
                  </w:r>
                  <w:r w:rsidRPr="003A6D0C">
                    <w:rPr>
                      <w:b/>
                      <w:color w:val="FFFFFF"/>
                      <w:sz w:val="16"/>
                      <w:szCs w:val="16"/>
                      <w:lang w:val="fr-FR" w:eastAsia="en-GB"/>
                    </w:rPr>
                    <w:t>, Corniche Nord</w:t>
                  </w:r>
                </w:p>
                <w:p w:rsidR="00C01034" w:rsidRDefault="00F91D25" w:rsidP="009E4E24">
                  <w:pPr>
                    <w:rPr>
                      <w:b/>
                      <w:color w:val="FFFFFF"/>
                      <w:sz w:val="16"/>
                      <w:szCs w:val="16"/>
                      <w:lang w:val="fr-FR" w:eastAsia="en-GB"/>
                    </w:rPr>
                  </w:pPr>
                  <w:r w:rsidRPr="00C01034">
                    <w:rPr>
                      <w:color w:val="FFFFFF"/>
                      <w:sz w:val="16"/>
                      <w:szCs w:val="16"/>
                      <w:lang w:val="fr-FR" w:eastAsia="en-GB"/>
                    </w:rPr>
                    <w:t xml:space="preserve"> B.P.</w:t>
                  </w:r>
                  <w:r w:rsidR="00C01034" w:rsidRPr="00C01034">
                    <w:rPr>
                      <w:color w:val="FFFFFF"/>
                      <w:sz w:val="16"/>
                      <w:szCs w:val="16"/>
                      <w:lang w:val="fr-FR" w:eastAsia="en-GB"/>
                    </w:rPr>
                    <w:t>222</w:t>
                  </w:r>
                  <w:r w:rsidRPr="00C01034">
                    <w:rPr>
                      <w:color w:val="FFFFFF"/>
                      <w:sz w:val="16"/>
                      <w:szCs w:val="16"/>
                      <w:lang w:val="fr-FR" w:eastAsia="en-GB"/>
                    </w:rPr>
                    <w:t xml:space="preserve">, </w:t>
                  </w:r>
                  <w:r w:rsidR="003731BC" w:rsidRPr="00C01034">
                    <w:rPr>
                      <w:color w:val="FFFFFF"/>
                      <w:sz w:val="16"/>
                      <w:szCs w:val="16"/>
                      <w:lang w:val="fr-FR" w:eastAsia="en-GB"/>
                    </w:rPr>
                    <w:t>Conakry,</w:t>
                  </w:r>
                  <w:r w:rsidR="00C01034">
                    <w:rPr>
                      <w:b/>
                      <w:color w:val="FFFFFF"/>
                      <w:sz w:val="16"/>
                      <w:szCs w:val="16"/>
                      <w:lang w:val="fr-FR" w:eastAsia="en-GB"/>
                    </w:rPr>
                    <w:t xml:space="preserve">Guinée </w:t>
                  </w:r>
                </w:p>
                <w:p w:rsidR="00F91D25" w:rsidRPr="00C01034" w:rsidRDefault="00F91D25" w:rsidP="009E4E24">
                  <w:pPr>
                    <w:rPr>
                      <w:color w:val="FFFFFF"/>
                      <w:sz w:val="16"/>
                      <w:szCs w:val="16"/>
                      <w:lang w:val="fr-FR" w:eastAsia="en-GB"/>
                    </w:rPr>
                  </w:pPr>
                  <w:r w:rsidRPr="00C01034">
                    <w:rPr>
                      <w:color w:val="FFFFFF"/>
                      <w:sz w:val="16"/>
                      <w:szCs w:val="16"/>
                      <w:lang w:val="fr-FR" w:eastAsia="en-GB"/>
                    </w:rPr>
                    <w:t>Tel. N. (22</w:t>
                  </w:r>
                  <w:r w:rsidR="00C01034" w:rsidRPr="00C01034">
                    <w:rPr>
                      <w:color w:val="FFFFFF"/>
                      <w:sz w:val="16"/>
                      <w:szCs w:val="16"/>
                      <w:lang w:val="fr-FR" w:eastAsia="en-GB"/>
                    </w:rPr>
                    <w:t>4</w:t>
                  </w:r>
                  <w:r w:rsidRPr="00C01034">
                    <w:rPr>
                      <w:color w:val="FFFFFF"/>
                      <w:sz w:val="16"/>
                      <w:szCs w:val="16"/>
                      <w:lang w:val="fr-FR" w:eastAsia="en-GB"/>
                    </w:rPr>
                    <w:t>) 2</w:t>
                  </w:r>
                  <w:r w:rsidR="00C01034" w:rsidRPr="00C01034">
                    <w:rPr>
                      <w:color w:val="FFFFFF"/>
                      <w:sz w:val="16"/>
                      <w:szCs w:val="16"/>
                      <w:lang w:val="fr-FR" w:eastAsia="en-GB"/>
                    </w:rPr>
                    <w:t>22 87 46  - 47</w:t>
                  </w:r>
                  <w:r w:rsidRPr="00C01034">
                    <w:rPr>
                      <w:color w:val="FFFFFF"/>
                      <w:sz w:val="16"/>
                      <w:szCs w:val="16"/>
                      <w:lang w:val="fr-FR" w:eastAsia="en-GB"/>
                    </w:rPr>
                    <w:t xml:space="preserve"> / (22</w:t>
                  </w:r>
                  <w:r w:rsidR="00C01034" w:rsidRPr="00C01034">
                    <w:rPr>
                      <w:color w:val="FFFFFF"/>
                      <w:sz w:val="16"/>
                      <w:szCs w:val="16"/>
                      <w:lang w:val="fr-FR" w:eastAsia="en-GB"/>
                    </w:rPr>
                    <w:t>4</w:t>
                  </w:r>
                  <w:r w:rsidRPr="00C01034">
                    <w:rPr>
                      <w:color w:val="FFFFFF"/>
                      <w:sz w:val="16"/>
                      <w:szCs w:val="16"/>
                      <w:lang w:val="fr-FR" w:eastAsia="en-GB"/>
                    </w:rPr>
                    <w:t xml:space="preserve">) </w:t>
                  </w:r>
                  <w:r w:rsidR="00C01034" w:rsidRPr="00C01034">
                    <w:rPr>
                      <w:color w:val="FFFFFF"/>
                      <w:sz w:val="16"/>
                      <w:szCs w:val="16"/>
                      <w:lang w:val="fr-FR" w:eastAsia="en-GB"/>
                    </w:rPr>
                    <w:t>62 66 34 10</w:t>
                  </w:r>
                </w:p>
                <w:p w:rsidR="00F91D25" w:rsidRPr="0064374B" w:rsidRDefault="00F91D25" w:rsidP="009E4E24">
                  <w:pPr>
                    <w:rPr>
                      <w:color w:val="FFFFFF"/>
                      <w:sz w:val="16"/>
                      <w:szCs w:val="16"/>
                      <w:lang w:eastAsia="en-GB"/>
                    </w:rPr>
                  </w:pPr>
                  <w:r w:rsidRPr="0064374B">
                    <w:rPr>
                      <w:color w:val="FFFFFF"/>
                      <w:sz w:val="16"/>
                      <w:szCs w:val="16"/>
                      <w:lang w:eastAsia="en-GB"/>
                    </w:rPr>
                    <w:t xml:space="preserve">Fax.no: </w:t>
                  </w:r>
                  <w:r w:rsidR="00BF1FCB">
                    <w:rPr>
                      <w:color w:val="FFFFFF"/>
                      <w:sz w:val="16"/>
                      <w:szCs w:val="16"/>
                      <w:lang w:eastAsia="en-GB"/>
                    </w:rPr>
                    <w:t xml:space="preserve">+870 764 36308 </w:t>
                  </w:r>
                  <w:r>
                    <w:rPr>
                      <w:color w:val="FFFFFF"/>
                      <w:sz w:val="16"/>
                      <w:szCs w:val="16"/>
                      <w:lang w:eastAsia="en-GB"/>
                    </w:rPr>
                    <w:tab/>
                  </w:r>
                  <w:r>
                    <w:rPr>
                      <w:color w:val="FFFFFF"/>
                      <w:sz w:val="16"/>
                      <w:szCs w:val="16"/>
                      <w:lang w:eastAsia="en-GB"/>
                    </w:rPr>
                    <w:tab/>
                  </w:r>
                  <w:r>
                    <w:rPr>
                      <w:color w:val="FFFFFF"/>
                      <w:sz w:val="16"/>
                      <w:szCs w:val="16"/>
                      <w:lang w:eastAsia="en-GB"/>
                    </w:rPr>
                    <w:tab/>
                  </w:r>
                  <w:r>
                    <w:rPr>
                      <w:color w:val="FFFFFF"/>
                      <w:sz w:val="16"/>
                      <w:szCs w:val="16"/>
                      <w:lang w:eastAsia="en-GB"/>
                    </w:rPr>
                    <w:tab/>
                  </w:r>
                  <w:r>
                    <w:rPr>
                      <w:color w:val="FFFFFF"/>
                      <w:sz w:val="16"/>
                      <w:szCs w:val="16"/>
                      <w:lang w:eastAsia="en-GB"/>
                    </w:rPr>
                    <w:tab/>
                  </w:r>
                </w:p>
              </w:txbxContent>
            </v:textbox>
            <w10:wrap type="square" anchorx="page" anchory="page"/>
          </v:shape>
        </w:pict>
      </w:r>
      <w:r w:rsidRPr="003D6A89">
        <w:rPr>
          <w:rFonts w:ascii="Calibri" w:hAnsi="Calibri" w:cs="Calibri"/>
          <w:noProof/>
          <w:sz w:val="20"/>
        </w:rPr>
        <w:pict>
          <v:rect id="Rectangle 20" o:spid="_x0000_s1029" style="position:absolute;left:0;text-align:left;margin-left:-4.95pt;margin-top:.2pt;width:621pt;height:1in;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" fillcolor="#09f" stroked="f">
            <w10:wrap type="square" anchorx="page" anchory="page"/>
            <w10:anchorlock/>
          </v:rect>
        </w:pict>
      </w:r>
      <w:r w:rsidRPr="003D6A89">
        <w:rPr>
          <w:rFonts w:ascii="Calibri" w:hAnsi="Calibri" w:cs="Calibri"/>
          <w:noProof/>
          <w:sz w:val="20"/>
        </w:rPr>
        <w:pict>
          <v:shape id="Text Box 8" o:spid="_x0000_s1027" type="#_x0000_t202" style="position:absolute;left:0;text-align:left;margin-left:445.05pt;margin-top:27.2pt;width:129.6pt;height:35.3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r5tgIAALw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" filled="f" stroked="f">
            <v:textbox inset="3.6pt,.97mm,0">
              <w:txbxContent>
                <w:p w:rsidR="00F91D25" w:rsidRDefault="002437FC">
                  <w:r>
                    <w:rPr>
                      <w:noProof/>
                      <w:lang w:val="fr-FR" w:eastAsia="fr-FR"/>
                    </w:rPr>
                    <w:drawing>
                      <wp:inline distT="0" distB="0" distL="0" distR="0">
                        <wp:extent cx="1600200" cy="371475"/>
                        <wp:effectExtent l="0" t="0" r="0" b="0"/>
                        <wp:docPr id="2" name="Picture 2" descr="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agline_eng_wh"/>
                                <pic:cNvPicPr>
                                  <a:picLocks noChangeAspect="1" noChangeArrowheads="1"/>
                                </pic:cNvPicPr>
                              </pic:nvPicPr>
                              <pic:blipFill>
                                <a:blip r:embed="rId9"/>
                                <a:srcRect l="76045"/>
                                <a:stretch>
                                  <a:fillRect/>
                                </a:stretch>
                              </pic:blipFill>
                              <pic:spPr bwMode="auto">
                                <a:xfrm>
                                  <a:off x="0" y="0"/>
                                  <a:ext cx="1600200" cy="371475"/>
                                </a:xfrm>
                                <a:prstGeom prst="rect">
                                  <a:avLst/>
                                </a:prstGeom>
                                <a:noFill/>
                                <a:ln w="9525">
                                  <a:noFill/>
                                  <a:miter lim="800000"/>
                                  <a:headEnd/>
                                  <a:tailEnd/>
                                </a:ln>
                              </pic:spPr>
                            </pic:pic>
                          </a:graphicData>
                        </a:graphic>
                      </wp:inline>
                    </w:drawing>
                  </w:r>
                </w:p>
                <w:p w:rsidR="00F91D25" w:rsidRDefault="002437FC">
                  <w:r>
                    <w:rPr>
                      <w:noProof/>
                      <w:lang w:val="fr-FR" w:eastAsia="fr-FR"/>
                    </w:rPr>
                    <w:drawing>
                      <wp:inline distT="0" distB="0" distL="0" distR="0">
                        <wp:extent cx="1600200" cy="371475"/>
                        <wp:effectExtent l="0" t="0" r="0" b="0"/>
                        <wp:docPr id="3" name="Picture 3" descr="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agline_eng_wh"/>
                                <pic:cNvPicPr>
                                  <a:picLocks noChangeAspect="1" noChangeArrowheads="1"/>
                                </pic:cNvPicPr>
                              </pic:nvPicPr>
                              <pic:blipFill>
                                <a:blip r:embed="rId9"/>
                                <a:srcRect l="76045"/>
                                <a:stretch>
                                  <a:fillRect/>
                                </a:stretch>
                              </pic:blipFill>
                              <pic:spPr bwMode="auto">
                                <a:xfrm>
                                  <a:off x="0" y="0"/>
                                  <a:ext cx="1600200" cy="371475"/>
                                </a:xfrm>
                                <a:prstGeom prst="rect">
                                  <a:avLst/>
                                </a:prstGeom>
                                <a:noFill/>
                                <a:ln w="9525">
                                  <a:noFill/>
                                  <a:miter lim="800000"/>
                                  <a:headEnd/>
                                  <a:tailEnd/>
                                </a:ln>
                              </pic:spPr>
                            </pic:pic>
                          </a:graphicData>
                        </a:graphic>
                      </wp:inline>
                    </w:drawing>
                  </w:r>
                </w:p>
              </w:txbxContent>
            </v:textbox>
            <w10:wrap anchorx="page" anchory="page"/>
          </v:shape>
        </w:pict>
      </w:r>
      <w:r w:rsidRPr="003D6A89">
        <w:rPr>
          <w:rFonts w:ascii="Calibri" w:hAnsi="Calibri" w:cs="Calibri"/>
          <w:noProof/>
          <w:sz w:val="20"/>
        </w:rPr>
        <w:pict>
          <v:shape id="Text Box 9" o:spid="_x0000_s1028" type="#_x0000_t202" style="position:absolute;left:0;text-align:left;margin-left:474.05pt;margin-top:22.5pt;width:84.6pt;height:63.3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j9twIAALw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" filled="f" stroked="f">
            <v:textbox inset="3.6pt,.97mm,0">
              <w:txbxContent>
                <w:p w:rsidR="00F91D25" w:rsidRDefault="00F91D25" w:rsidP="00523923">
                  <w:pPr>
                    <w:spacing w:after="40"/>
                    <w:jc w:val="center"/>
                  </w:pPr>
                </w:p>
                <w:p w:rsidR="00F91D25" w:rsidRDefault="00F91D25" w:rsidP="00523923">
                  <w:pPr>
                    <w:jc w:val="center"/>
                  </w:pPr>
                </w:p>
              </w:txbxContent>
            </v:textbox>
            <w10:wrap anchorx="page" anchory="page"/>
          </v:shape>
        </w:pict>
      </w:r>
      <w:r w:rsidR="00544DB4" w:rsidRPr="00E91037">
        <w:rPr>
          <w:rFonts w:ascii="Calibri" w:hAnsi="Calibri" w:cs="Calibri"/>
          <w:b/>
          <w:bCs/>
          <w:color w:val="000000"/>
          <w:sz w:val="28"/>
          <w:szCs w:val="28"/>
          <w:lang w:val="fr-FR"/>
        </w:rPr>
        <w:t>Recrute</w:t>
      </w:r>
    </w:p>
    <w:p w:rsidR="00AA6542" w:rsidRPr="00E91037" w:rsidRDefault="00AA6542" w:rsidP="00AA6542">
      <w:pPr>
        <w:autoSpaceDE w:val="0"/>
        <w:autoSpaceDN w:val="0"/>
        <w:adjustRightInd w:val="0"/>
        <w:spacing w:line="240" w:lineRule="atLeast"/>
        <w:jc w:val="center"/>
        <w:rPr>
          <w:rFonts w:ascii="Calibri" w:hAnsi="Calibri" w:cs="Calibri"/>
          <w:b/>
          <w:bCs/>
          <w:color w:val="000000"/>
          <w:sz w:val="8"/>
          <w:szCs w:val="28"/>
          <w:lang w:val="fr-FR"/>
        </w:rPr>
      </w:pPr>
    </w:p>
    <w:p w:rsidR="00A2606E" w:rsidRPr="00E91037" w:rsidRDefault="00AA6542" w:rsidP="00AA6542">
      <w:pPr>
        <w:keepNext/>
        <w:autoSpaceDE w:val="0"/>
        <w:autoSpaceDN w:val="0"/>
        <w:adjustRightInd w:val="0"/>
        <w:spacing w:line="240" w:lineRule="atLeast"/>
        <w:ind w:firstLine="420"/>
        <w:jc w:val="center"/>
        <w:rPr>
          <w:rFonts w:ascii="Calibri" w:hAnsi="Calibri" w:cs="Calibri"/>
          <w:b/>
          <w:bCs/>
          <w:color w:val="000000"/>
          <w:sz w:val="32"/>
          <w:szCs w:val="32"/>
          <w:lang w:val="fr-FR"/>
        </w:rPr>
      </w:pPr>
      <w:r w:rsidRPr="00E91037">
        <w:rPr>
          <w:rFonts w:ascii="Calibri" w:hAnsi="Calibri" w:cs="Calibri"/>
          <w:b/>
          <w:bCs/>
          <w:color w:val="000000"/>
          <w:sz w:val="32"/>
          <w:szCs w:val="32"/>
          <w:lang w:val="fr-FR"/>
        </w:rPr>
        <w:t xml:space="preserve">UN (E) </w:t>
      </w:r>
      <w:r w:rsidR="00B56831" w:rsidRPr="00E91037">
        <w:rPr>
          <w:rFonts w:ascii="Calibri" w:hAnsi="Calibri" w:cs="Calibri"/>
          <w:b/>
          <w:bCs/>
          <w:color w:val="000000"/>
          <w:sz w:val="32"/>
          <w:szCs w:val="32"/>
          <w:lang w:val="fr-FR"/>
        </w:rPr>
        <w:t xml:space="preserve">ADMINISTRATEUR (TRICE) </w:t>
      </w:r>
    </w:p>
    <w:p w:rsidR="00AA6542" w:rsidRPr="00E91037" w:rsidRDefault="002040A0" w:rsidP="00E91037">
      <w:pPr>
        <w:keepNext/>
        <w:autoSpaceDE w:val="0"/>
        <w:autoSpaceDN w:val="0"/>
        <w:adjustRightInd w:val="0"/>
        <w:spacing w:line="240" w:lineRule="atLeast"/>
        <w:ind w:firstLine="420"/>
        <w:jc w:val="center"/>
        <w:rPr>
          <w:rFonts w:ascii="Calibri" w:hAnsi="Calibri" w:cs="Calibri"/>
          <w:b/>
          <w:bCs/>
          <w:color w:val="000000"/>
          <w:sz w:val="32"/>
          <w:szCs w:val="32"/>
          <w:lang w:val="fr-FR"/>
        </w:rPr>
      </w:pPr>
      <w:r w:rsidRPr="00E91037">
        <w:rPr>
          <w:rFonts w:ascii="Calibri" w:hAnsi="Calibri" w:cs="Calibri"/>
          <w:b/>
          <w:bCs/>
          <w:color w:val="000000"/>
          <w:sz w:val="32"/>
          <w:szCs w:val="32"/>
          <w:lang w:val="fr-FR"/>
        </w:rPr>
        <w:t>CHARGE(E)</w:t>
      </w:r>
      <w:r w:rsidR="00E91037" w:rsidRPr="00E91037">
        <w:rPr>
          <w:rFonts w:ascii="Calibri" w:hAnsi="Calibri" w:cs="Calibri"/>
          <w:b/>
          <w:bCs/>
          <w:color w:val="000000"/>
          <w:sz w:val="32"/>
          <w:szCs w:val="32"/>
          <w:lang w:val="fr-FR"/>
        </w:rPr>
        <w:t xml:space="preserve"> DE LA COMPTABILITE ET DES FINANCES</w:t>
      </w:r>
    </w:p>
    <w:p w:rsidR="00AA6542" w:rsidRPr="0077780A" w:rsidRDefault="00AA6542" w:rsidP="00AA6542">
      <w:pPr>
        <w:rPr>
          <w:rFonts w:ascii="Calibri" w:hAnsi="Calibri" w:cs="Calibri"/>
          <w:b/>
          <w:bCs/>
          <w:color w:val="000000"/>
          <w:sz w:val="10"/>
          <w:szCs w:val="26"/>
          <w:lang w:val="fr-FR"/>
        </w:rPr>
      </w:pPr>
    </w:p>
    <w:p w:rsidR="00AA6542" w:rsidRPr="0077780A" w:rsidRDefault="00AA6542" w:rsidP="00AA6542">
      <w:pPr>
        <w:rPr>
          <w:rFonts w:ascii="Calibri" w:hAnsi="Calibri" w:cs="Calibri"/>
          <w:b/>
          <w:bCs/>
          <w:color w:val="000000"/>
          <w:sz w:val="10"/>
          <w:szCs w:val="26"/>
          <w:lang w:val="fr-FR"/>
        </w:rPr>
      </w:pPr>
    </w:p>
    <w:p w:rsidR="00AA6542" w:rsidRPr="00E91037" w:rsidRDefault="00AA6542" w:rsidP="00AA6542">
      <w:pPr>
        <w:spacing w:after="80"/>
        <w:rPr>
          <w:rFonts w:ascii="Calibri" w:hAnsi="Calibri" w:cs="Calibri"/>
          <w:b/>
          <w:caps/>
          <w:szCs w:val="24"/>
          <w:lang w:val="fr-FR"/>
        </w:rPr>
      </w:pPr>
      <w:r w:rsidRPr="00E91037">
        <w:rPr>
          <w:rFonts w:ascii="Calibri" w:hAnsi="Calibri" w:cs="Calibri"/>
          <w:szCs w:val="24"/>
          <w:lang w:val="fr-FR"/>
        </w:rPr>
        <w:t xml:space="preserve">Grade </w:t>
      </w:r>
      <w:r w:rsidRPr="00E91037">
        <w:rPr>
          <w:rFonts w:ascii="Calibri" w:hAnsi="Calibri" w:cs="Calibri"/>
          <w:szCs w:val="24"/>
          <w:lang w:val="fr-FR"/>
        </w:rPr>
        <w:tab/>
      </w:r>
      <w:r w:rsidRPr="00E91037">
        <w:rPr>
          <w:rFonts w:ascii="Calibri" w:hAnsi="Calibri" w:cs="Calibri"/>
          <w:szCs w:val="24"/>
          <w:lang w:val="fr-FR"/>
        </w:rPr>
        <w:tab/>
      </w:r>
      <w:r w:rsidRPr="00E91037">
        <w:rPr>
          <w:rFonts w:ascii="Calibri" w:hAnsi="Calibri" w:cs="Calibri"/>
          <w:szCs w:val="24"/>
          <w:lang w:val="fr-FR"/>
        </w:rPr>
        <w:tab/>
      </w:r>
      <w:r w:rsidRPr="00E91037">
        <w:rPr>
          <w:rFonts w:ascii="Calibri" w:hAnsi="Calibri" w:cs="Calibri"/>
          <w:szCs w:val="24"/>
          <w:lang w:val="fr-FR"/>
        </w:rPr>
        <w:tab/>
      </w:r>
      <w:r w:rsidRPr="00E91037">
        <w:rPr>
          <w:rFonts w:ascii="Calibri" w:hAnsi="Calibri" w:cs="Calibri"/>
          <w:szCs w:val="24"/>
          <w:lang w:val="fr-FR"/>
        </w:rPr>
        <w:tab/>
        <w:t>:</w:t>
      </w:r>
      <w:r w:rsidRPr="00E91037">
        <w:rPr>
          <w:rFonts w:ascii="Calibri" w:hAnsi="Calibri" w:cs="Calibri"/>
          <w:szCs w:val="24"/>
          <w:lang w:val="fr-FR"/>
        </w:rPr>
        <w:tab/>
      </w:r>
      <w:r w:rsidR="00B56831" w:rsidRPr="00E91037">
        <w:rPr>
          <w:rFonts w:ascii="Calibri" w:hAnsi="Calibri" w:cs="Calibri"/>
          <w:b/>
          <w:caps/>
          <w:szCs w:val="24"/>
          <w:lang w:val="fr-FR"/>
        </w:rPr>
        <w:t>NO-B</w:t>
      </w:r>
    </w:p>
    <w:p w:rsidR="00AA6542" w:rsidRPr="00E91037" w:rsidRDefault="00AA6542" w:rsidP="00AA6542">
      <w:pPr>
        <w:spacing w:after="80"/>
        <w:rPr>
          <w:rFonts w:ascii="Calibri" w:hAnsi="Calibri" w:cs="Calibri"/>
          <w:b/>
          <w:caps/>
          <w:szCs w:val="24"/>
          <w:lang w:val="fr-FR"/>
        </w:rPr>
      </w:pPr>
      <w:r w:rsidRPr="00E91037">
        <w:rPr>
          <w:rFonts w:ascii="Calibri" w:hAnsi="Calibri" w:cs="Calibri"/>
          <w:szCs w:val="24"/>
          <w:lang w:val="fr-FR"/>
        </w:rPr>
        <w:t>Lieu d’affectation</w:t>
      </w:r>
      <w:r w:rsidRPr="00E91037">
        <w:rPr>
          <w:rFonts w:ascii="Calibri" w:hAnsi="Calibri" w:cs="Calibri"/>
          <w:szCs w:val="24"/>
          <w:lang w:val="fr-FR"/>
        </w:rPr>
        <w:tab/>
      </w:r>
      <w:r w:rsidRPr="00E91037">
        <w:rPr>
          <w:rFonts w:ascii="Calibri" w:hAnsi="Calibri" w:cs="Calibri"/>
          <w:szCs w:val="24"/>
          <w:lang w:val="fr-FR"/>
        </w:rPr>
        <w:tab/>
      </w:r>
      <w:r w:rsidRPr="00E91037">
        <w:rPr>
          <w:rFonts w:ascii="Calibri" w:hAnsi="Calibri" w:cs="Calibri"/>
          <w:szCs w:val="24"/>
          <w:lang w:val="fr-FR"/>
        </w:rPr>
        <w:tab/>
        <w:t>:</w:t>
      </w:r>
      <w:r w:rsidRPr="00E91037">
        <w:rPr>
          <w:rFonts w:ascii="Calibri" w:hAnsi="Calibri" w:cs="Calibri"/>
          <w:szCs w:val="24"/>
          <w:lang w:val="fr-FR"/>
        </w:rPr>
        <w:tab/>
      </w:r>
      <w:r w:rsidR="00E91037" w:rsidRPr="00E91037">
        <w:rPr>
          <w:rFonts w:ascii="Calibri" w:hAnsi="Calibri" w:cs="Calibri"/>
          <w:b/>
          <w:caps/>
          <w:szCs w:val="24"/>
          <w:lang w:val="fr-FR"/>
        </w:rPr>
        <w:t>CONAKRY</w:t>
      </w:r>
    </w:p>
    <w:p w:rsidR="00AA6542" w:rsidRPr="00E91037" w:rsidRDefault="00AA6542" w:rsidP="00AA6542">
      <w:pPr>
        <w:spacing w:line="276" w:lineRule="auto"/>
        <w:rPr>
          <w:rFonts w:ascii="Calibri" w:hAnsi="Calibri" w:cs="Calibri"/>
          <w:b/>
          <w:caps/>
          <w:szCs w:val="24"/>
          <w:lang w:val="fr-FR"/>
        </w:rPr>
      </w:pPr>
      <w:r w:rsidRPr="00E91037">
        <w:rPr>
          <w:rFonts w:ascii="Calibri" w:hAnsi="Calibri" w:cs="Calibri"/>
          <w:szCs w:val="24"/>
          <w:lang w:val="fr-FR"/>
        </w:rPr>
        <w:t>Type de contrat </w:t>
      </w:r>
      <w:r w:rsidRPr="00E91037">
        <w:rPr>
          <w:rFonts w:ascii="Calibri" w:hAnsi="Calibri" w:cs="Calibri"/>
          <w:szCs w:val="24"/>
          <w:lang w:val="fr-FR"/>
        </w:rPr>
        <w:tab/>
      </w:r>
      <w:r w:rsidRPr="00E91037">
        <w:rPr>
          <w:rFonts w:ascii="Calibri" w:hAnsi="Calibri" w:cs="Calibri"/>
          <w:szCs w:val="24"/>
          <w:lang w:val="fr-FR"/>
        </w:rPr>
        <w:tab/>
      </w:r>
      <w:r w:rsidRPr="00E91037">
        <w:rPr>
          <w:rFonts w:ascii="Calibri" w:hAnsi="Calibri" w:cs="Calibri"/>
          <w:szCs w:val="24"/>
          <w:lang w:val="fr-FR"/>
        </w:rPr>
        <w:tab/>
        <w:t>:</w:t>
      </w:r>
      <w:r w:rsidRPr="00E91037">
        <w:rPr>
          <w:rFonts w:ascii="Calibri" w:hAnsi="Calibri" w:cs="Calibri"/>
          <w:szCs w:val="24"/>
          <w:lang w:val="fr-FR"/>
        </w:rPr>
        <w:tab/>
      </w:r>
      <w:r w:rsidR="00E63347">
        <w:rPr>
          <w:rFonts w:ascii="Calibri" w:hAnsi="Calibri" w:cs="Calibri"/>
          <w:b/>
          <w:caps/>
          <w:szCs w:val="24"/>
          <w:lang w:val="fr-FR"/>
        </w:rPr>
        <w:t>Temporary appointment (ta)</w:t>
      </w:r>
    </w:p>
    <w:p w:rsidR="00AA6542" w:rsidRPr="00E91037" w:rsidRDefault="00AA6542" w:rsidP="00AA6542">
      <w:pPr>
        <w:spacing w:line="276" w:lineRule="auto"/>
        <w:rPr>
          <w:rFonts w:ascii="Calibri" w:hAnsi="Calibri" w:cs="Calibri"/>
          <w:b/>
          <w:szCs w:val="24"/>
          <w:lang w:val="fr-FR"/>
        </w:rPr>
      </w:pPr>
      <w:r w:rsidRPr="00E91037">
        <w:rPr>
          <w:rFonts w:ascii="Calibri" w:hAnsi="Calibri" w:cs="Calibri"/>
          <w:szCs w:val="24"/>
          <w:lang w:val="fr-FR"/>
        </w:rPr>
        <w:t>Durée </w:t>
      </w:r>
      <w:r w:rsidRPr="00E91037">
        <w:rPr>
          <w:rFonts w:ascii="Calibri" w:hAnsi="Calibri" w:cs="Calibri"/>
          <w:szCs w:val="24"/>
          <w:lang w:val="fr-FR"/>
        </w:rPr>
        <w:tab/>
      </w:r>
      <w:r w:rsidRPr="00E91037">
        <w:rPr>
          <w:rFonts w:ascii="Calibri" w:hAnsi="Calibri" w:cs="Calibri"/>
          <w:szCs w:val="24"/>
          <w:lang w:val="fr-FR"/>
        </w:rPr>
        <w:tab/>
      </w:r>
      <w:r w:rsidRPr="00E91037">
        <w:rPr>
          <w:rFonts w:ascii="Calibri" w:hAnsi="Calibri" w:cs="Calibri"/>
          <w:szCs w:val="24"/>
          <w:lang w:val="fr-FR"/>
        </w:rPr>
        <w:tab/>
      </w:r>
      <w:r w:rsidRPr="00E91037">
        <w:rPr>
          <w:rFonts w:ascii="Calibri" w:hAnsi="Calibri" w:cs="Calibri"/>
          <w:szCs w:val="24"/>
          <w:lang w:val="fr-FR"/>
        </w:rPr>
        <w:tab/>
      </w:r>
      <w:r w:rsidRPr="00E91037">
        <w:rPr>
          <w:rFonts w:ascii="Calibri" w:hAnsi="Calibri" w:cs="Calibri"/>
          <w:szCs w:val="24"/>
          <w:lang w:val="fr-FR"/>
        </w:rPr>
        <w:tab/>
        <w:t>:</w:t>
      </w:r>
      <w:r w:rsidRPr="00E91037">
        <w:rPr>
          <w:rFonts w:ascii="Calibri" w:hAnsi="Calibri" w:cs="Calibri"/>
          <w:szCs w:val="24"/>
          <w:lang w:val="fr-FR"/>
        </w:rPr>
        <w:tab/>
      </w:r>
      <w:r w:rsidR="00E63347">
        <w:rPr>
          <w:rFonts w:ascii="Calibri" w:hAnsi="Calibri" w:cs="Calibri"/>
          <w:b/>
          <w:caps/>
          <w:szCs w:val="24"/>
          <w:lang w:val="fr-FR"/>
        </w:rPr>
        <w:t>11</w:t>
      </w:r>
      <w:bookmarkStart w:id="0" w:name="_GoBack"/>
      <w:bookmarkEnd w:id="0"/>
      <w:r w:rsidR="00E63347">
        <w:rPr>
          <w:rFonts w:ascii="Calibri" w:hAnsi="Calibri" w:cs="Calibri"/>
          <w:b/>
          <w:caps/>
          <w:szCs w:val="24"/>
          <w:lang w:val="fr-FR"/>
        </w:rPr>
        <w:t xml:space="preserve"> mois</w:t>
      </w:r>
    </w:p>
    <w:p w:rsidR="00AA6542" w:rsidRPr="00F90DF9" w:rsidRDefault="00AA6542" w:rsidP="00AA6542">
      <w:pPr>
        <w:spacing w:line="276" w:lineRule="auto"/>
        <w:rPr>
          <w:rFonts w:ascii="Calibri" w:hAnsi="Calibri" w:cs="Calibri"/>
          <w:color w:val="FF0000"/>
          <w:szCs w:val="24"/>
          <w:lang w:val="es-US"/>
        </w:rPr>
      </w:pPr>
      <w:r w:rsidRPr="00F90DF9">
        <w:rPr>
          <w:rFonts w:ascii="Calibri" w:hAnsi="Calibri" w:cs="Calibri"/>
          <w:szCs w:val="24"/>
          <w:lang w:val="es-US"/>
        </w:rPr>
        <w:t xml:space="preserve">Avis de Vacance </w:t>
      </w:r>
      <w:bookmarkStart w:id="1" w:name="OLE_LINK1"/>
      <w:bookmarkStart w:id="2" w:name="OLE_LINK2"/>
      <w:r w:rsidRPr="00F90DF9">
        <w:rPr>
          <w:rFonts w:ascii="Calibri" w:hAnsi="Calibri" w:cs="Calibri"/>
          <w:szCs w:val="24"/>
          <w:lang w:val="es-US"/>
        </w:rPr>
        <w:t>n°</w:t>
      </w:r>
      <w:r w:rsidRPr="00F90DF9">
        <w:rPr>
          <w:rFonts w:ascii="Calibri" w:hAnsi="Calibri" w:cs="Calibri"/>
          <w:szCs w:val="24"/>
          <w:lang w:val="es-US"/>
        </w:rPr>
        <w:tab/>
      </w:r>
      <w:r w:rsidRPr="00F90DF9">
        <w:rPr>
          <w:rFonts w:ascii="Calibri" w:hAnsi="Calibri" w:cs="Calibri"/>
          <w:szCs w:val="24"/>
          <w:lang w:val="es-US"/>
        </w:rPr>
        <w:tab/>
      </w:r>
      <w:r w:rsidRPr="00F90DF9">
        <w:rPr>
          <w:rFonts w:ascii="Calibri" w:hAnsi="Calibri" w:cs="Calibri"/>
          <w:szCs w:val="24"/>
          <w:lang w:val="es-US"/>
        </w:rPr>
        <w:tab/>
        <w:t>:</w:t>
      </w:r>
      <w:bookmarkEnd w:id="1"/>
      <w:bookmarkEnd w:id="2"/>
      <w:r w:rsidRPr="00F90DF9">
        <w:rPr>
          <w:rFonts w:ascii="Calibri" w:hAnsi="Calibri" w:cs="Calibri"/>
          <w:szCs w:val="24"/>
          <w:lang w:val="es-US"/>
        </w:rPr>
        <w:tab/>
      </w:r>
      <w:r w:rsidR="00B56831" w:rsidRPr="00F90DF9">
        <w:rPr>
          <w:rFonts w:ascii="Calibri" w:hAnsi="Calibri" w:cs="Calibri"/>
          <w:b/>
          <w:caps/>
          <w:szCs w:val="24"/>
          <w:lang w:val="fr-FR"/>
        </w:rPr>
        <w:t>VA/201</w:t>
      </w:r>
      <w:r w:rsidR="00E63347" w:rsidRPr="00F90DF9">
        <w:rPr>
          <w:rFonts w:ascii="Calibri" w:hAnsi="Calibri" w:cs="Calibri"/>
          <w:b/>
          <w:caps/>
          <w:szCs w:val="24"/>
          <w:lang w:val="fr-FR"/>
        </w:rPr>
        <w:t>5</w:t>
      </w:r>
      <w:r w:rsidR="00B56831" w:rsidRPr="00F90DF9">
        <w:rPr>
          <w:rFonts w:ascii="Calibri" w:hAnsi="Calibri" w:cs="Calibri"/>
          <w:b/>
          <w:caps/>
          <w:szCs w:val="24"/>
          <w:lang w:val="fr-FR"/>
        </w:rPr>
        <w:t>/NO/</w:t>
      </w:r>
      <w:r w:rsidR="00F90DF9" w:rsidRPr="00F90DF9">
        <w:rPr>
          <w:rFonts w:ascii="Calibri" w:hAnsi="Calibri" w:cs="Calibri"/>
          <w:b/>
          <w:caps/>
          <w:szCs w:val="24"/>
          <w:lang w:val="fr-FR"/>
        </w:rPr>
        <w:t>002</w:t>
      </w:r>
    </w:p>
    <w:p w:rsidR="00AA6542" w:rsidRPr="00E91037" w:rsidRDefault="00AA6542" w:rsidP="00AA6542">
      <w:pPr>
        <w:spacing w:after="80" w:line="276" w:lineRule="auto"/>
        <w:rPr>
          <w:rFonts w:ascii="Calibri" w:hAnsi="Calibri" w:cs="Calibri"/>
          <w:b/>
          <w:szCs w:val="24"/>
          <w:lang w:val="fr-FR"/>
        </w:rPr>
      </w:pPr>
      <w:r w:rsidRPr="00E91037">
        <w:rPr>
          <w:rFonts w:ascii="Calibri" w:hAnsi="Calibri" w:cs="Calibri"/>
          <w:szCs w:val="24"/>
          <w:lang w:val="fr-FR"/>
        </w:rPr>
        <w:t>Date de clôture de la publication </w:t>
      </w:r>
      <w:r w:rsidRPr="00E91037">
        <w:rPr>
          <w:rFonts w:ascii="Calibri" w:hAnsi="Calibri" w:cs="Calibri"/>
          <w:szCs w:val="24"/>
          <w:lang w:val="fr-FR"/>
        </w:rPr>
        <w:tab/>
        <w:t xml:space="preserve">: </w:t>
      </w:r>
      <w:r w:rsidRPr="00E91037">
        <w:rPr>
          <w:rFonts w:ascii="Calibri" w:hAnsi="Calibri" w:cs="Calibri"/>
          <w:szCs w:val="24"/>
          <w:lang w:val="fr-FR"/>
        </w:rPr>
        <w:tab/>
      </w:r>
      <w:r w:rsidR="00F90DF9" w:rsidRPr="00F90DF9">
        <w:rPr>
          <w:rFonts w:ascii="Calibri" w:hAnsi="Calibri" w:cs="Calibri"/>
          <w:b/>
          <w:caps/>
          <w:szCs w:val="24"/>
          <w:lang w:val="fr-FR"/>
        </w:rPr>
        <w:t>19 Février 2015</w:t>
      </w:r>
    </w:p>
    <w:p w:rsidR="00AA6542" w:rsidRPr="00E91037" w:rsidRDefault="00AA6542" w:rsidP="00AA6542">
      <w:pPr>
        <w:widowControl w:val="0"/>
        <w:spacing w:line="220" w:lineRule="exact"/>
        <w:ind w:left="360"/>
        <w:jc w:val="both"/>
        <w:rPr>
          <w:rFonts w:ascii="Calibri" w:hAnsi="Calibri" w:cs="Calibri"/>
          <w:b/>
          <w:szCs w:val="24"/>
          <w:u w:val="single"/>
          <w:lang w:val="fr-FR"/>
        </w:rPr>
      </w:pPr>
    </w:p>
    <w:p w:rsidR="00AA6542" w:rsidRPr="00E91037" w:rsidRDefault="00AA6542" w:rsidP="00AA6542">
      <w:pPr>
        <w:widowControl w:val="0"/>
        <w:spacing w:line="220" w:lineRule="exact"/>
        <w:ind w:left="360"/>
        <w:jc w:val="both"/>
        <w:rPr>
          <w:rFonts w:ascii="Calibri" w:hAnsi="Calibri" w:cs="Calibri"/>
          <w:b/>
          <w:szCs w:val="24"/>
          <w:u w:val="single"/>
          <w:lang w:val="fr-FR"/>
        </w:rPr>
      </w:pPr>
    </w:p>
    <w:p w:rsidR="00AA6542" w:rsidRPr="00E91037" w:rsidRDefault="00AA6542" w:rsidP="00AA6542">
      <w:pPr>
        <w:widowControl w:val="0"/>
        <w:numPr>
          <w:ilvl w:val="0"/>
          <w:numId w:val="14"/>
        </w:numPr>
        <w:spacing w:line="220" w:lineRule="exact"/>
        <w:jc w:val="both"/>
        <w:rPr>
          <w:rFonts w:ascii="Calibri" w:hAnsi="Calibri" w:cs="Calibri"/>
          <w:b/>
          <w:szCs w:val="24"/>
          <w:u w:val="single"/>
          <w:lang w:val="fr-FR"/>
        </w:rPr>
      </w:pPr>
      <w:r w:rsidRPr="00E91037">
        <w:rPr>
          <w:rFonts w:ascii="Calibri" w:hAnsi="Calibri" w:cs="Calibri"/>
          <w:b/>
          <w:szCs w:val="24"/>
          <w:u w:val="single"/>
          <w:lang w:val="fr-FR"/>
        </w:rPr>
        <w:t>Objet du poste, Principales Tâches et Responsabilités</w:t>
      </w:r>
    </w:p>
    <w:p w:rsidR="00AA6542" w:rsidRPr="00E91037" w:rsidRDefault="00AA6542" w:rsidP="00AA6542">
      <w:pPr>
        <w:rPr>
          <w:rFonts w:ascii="Calibri" w:hAnsi="Calibri" w:cs="Calibri"/>
          <w:szCs w:val="24"/>
          <w:lang w:val="fr-FR"/>
        </w:rPr>
      </w:pPr>
    </w:p>
    <w:p w:rsidR="00AA6542" w:rsidRPr="00E91037" w:rsidRDefault="00AA6542" w:rsidP="00FB72DC">
      <w:pPr>
        <w:jc w:val="both"/>
        <w:rPr>
          <w:rFonts w:ascii="Calibri" w:eastAsia="Calibri" w:hAnsi="Calibri" w:cs="Calibri"/>
          <w:szCs w:val="24"/>
          <w:lang w:val="fr-FR"/>
        </w:rPr>
      </w:pPr>
      <w:r w:rsidRPr="00E91037">
        <w:rPr>
          <w:rFonts w:ascii="Calibri" w:eastAsia="Calibri" w:hAnsi="Calibri" w:cs="Calibri"/>
          <w:szCs w:val="24"/>
          <w:lang w:val="fr-FR"/>
        </w:rPr>
        <w:t>Sous la supervision d</w:t>
      </w:r>
      <w:r w:rsidR="00E63347">
        <w:rPr>
          <w:rFonts w:ascii="Calibri" w:eastAsia="Calibri" w:hAnsi="Calibri" w:cs="Calibri"/>
          <w:szCs w:val="24"/>
          <w:lang w:val="fr-FR"/>
        </w:rPr>
        <w:t>e Spécialiste de Finance</w:t>
      </w:r>
      <w:r w:rsidR="00B56831" w:rsidRPr="00E91037">
        <w:rPr>
          <w:rFonts w:ascii="Calibri" w:eastAsia="Calibri" w:hAnsi="Calibri" w:cs="Calibri"/>
          <w:szCs w:val="24"/>
          <w:lang w:val="fr-FR"/>
        </w:rPr>
        <w:t xml:space="preserve">, </w:t>
      </w:r>
      <w:r w:rsidRPr="00E91037">
        <w:rPr>
          <w:rFonts w:ascii="Calibri" w:eastAsia="Calibri" w:hAnsi="Calibri" w:cs="Calibri"/>
          <w:szCs w:val="24"/>
          <w:lang w:val="fr-FR"/>
        </w:rPr>
        <w:t>l’A</w:t>
      </w:r>
      <w:r w:rsidR="00B56831" w:rsidRPr="00E91037">
        <w:rPr>
          <w:rFonts w:ascii="Calibri" w:eastAsia="Calibri" w:hAnsi="Calibri" w:cs="Calibri"/>
          <w:szCs w:val="24"/>
          <w:lang w:val="fr-FR"/>
        </w:rPr>
        <w:t xml:space="preserve">dministrateur (trice) </w:t>
      </w:r>
      <w:r w:rsidRPr="00E91037">
        <w:rPr>
          <w:rFonts w:ascii="Calibri" w:eastAsia="Calibri" w:hAnsi="Calibri" w:cs="Calibri"/>
          <w:szCs w:val="24"/>
          <w:lang w:val="fr-FR"/>
        </w:rPr>
        <w:t>aura à accomplir les tâches suivantes :</w:t>
      </w:r>
    </w:p>
    <w:p w:rsidR="00AA6542" w:rsidRPr="00E91037" w:rsidRDefault="00AA6542" w:rsidP="00AA6542">
      <w:pPr>
        <w:jc w:val="both"/>
        <w:rPr>
          <w:rFonts w:ascii="Calibri" w:hAnsi="Calibri" w:cs="Calibri"/>
          <w:szCs w:val="24"/>
          <w:lang w:val="fr-FR"/>
        </w:rPr>
      </w:pPr>
    </w:p>
    <w:p w:rsidR="00E91037" w:rsidRPr="00101883" w:rsidRDefault="00E91037" w:rsidP="00101883">
      <w:pPr>
        <w:pStyle w:val="Paragraphedeliste"/>
        <w:numPr>
          <w:ilvl w:val="0"/>
          <w:numId w:val="21"/>
        </w:numPr>
        <w:jc w:val="both"/>
        <w:rPr>
          <w:rFonts w:cs="Calibri"/>
          <w:szCs w:val="24"/>
          <w:lang w:val="fr-FR"/>
        </w:rPr>
      </w:pPr>
      <w:r w:rsidRPr="00E91037">
        <w:rPr>
          <w:rFonts w:cs="Calibri"/>
          <w:szCs w:val="24"/>
          <w:lang w:val="fr-FR"/>
        </w:rPr>
        <w:t>Contrôler et gérer les comptes bancaires en conformité, d’une part, avec les règles et règlements financiers  de l'UNICEF  et, d’autre part, les pratiques bancaires locales. Fournir des renseignements à jour sur la situation de trésorerie ou de l'état de ces comptes. S’informer/ se mettre à jour sur toutes les procédures et règlements concernant la tenue des comptes bancaires, le change et les taux d'intérêt, etc</w:t>
      </w:r>
    </w:p>
    <w:p w:rsidR="00E91037" w:rsidRPr="00E91037" w:rsidRDefault="00E91037" w:rsidP="00E91037">
      <w:pPr>
        <w:pStyle w:val="Paragraphedeliste"/>
        <w:numPr>
          <w:ilvl w:val="0"/>
          <w:numId w:val="21"/>
        </w:numPr>
        <w:rPr>
          <w:rFonts w:cs="Calibri"/>
          <w:lang w:val="fr-FR"/>
        </w:rPr>
      </w:pPr>
      <w:r w:rsidRPr="00E91037">
        <w:rPr>
          <w:rFonts w:cs="Calibri"/>
          <w:szCs w:val="24"/>
          <w:lang w:val="fr-FR"/>
        </w:rPr>
        <w:t>Assurer, en temps opportun, de manière appropriée et précise, le traitement et l'enregistrement des décaissements et des remboursements, conformément aux règles, règlements</w:t>
      </w:r>
      <w:r w:rsidRPr="00E91037">
        <w:rPr>
          <w:rFonts w:cs="Calibri"/>
          <w:lang w:val="fr-FR"/>
        </w:rPr>
        <w:t xml:space="preserve"> et systèmes, et ce, dans les limites budgétaires. Assurer également le recouvrement des avances et des comptes débiteurs;</w:t>
      </w:r>
    </w:p>
    <w:p w:rsidR="00E91037" w:rsidRPr="00E91037" w:rsidRDefault="00E91037" w:rsidP="00E91037">
      <w:pPr>
        <w:pStyle w:val="Paragraphedeliste"/>
        <w:numPr>
          <w:ilvl w:val="0"/>
          <w:numId w:val="21"/>
        </w:numPr>
        <w:jc w:val="both"/>
        <w:rPr>
          <w:rFonts w:cs="Calibri"/>
          <w:lang w:val="fr-FR"/>
        </w:rPr>
      </w:pPr>
      <w:r w:rsidRPr="00E91037">
        <w:rPr>
          <w:rFonts w:cs="Calibri"/>
          <w:lang w:val="fr-FR"/>
        </w:rPr>
        <w:t>Faire le suivi des transactions financières, des rapports comptables et de la réconciliation des comptes, pour assurer l'exactitude et la mise à jour des informations financières. Préparer les rapports et les états financiers nécessaires pour le Bureau,  le Bureau régional et le Siège ;</w:t>
      </w:r>
    </w:p>
    <w:p w:rsidR="00E91037" w:rsidRPr="00E91037" w:rsidRDefault="00E91037" w:rsidP="00E91037">
      <w:pPr>
        <w:pStyle w:val="Paragraphedeliste"/>
        <w:numPr>
          <w:ilvl w:val="0"/>
          <w:numId w:val="21"/>
        </w:numPr>
        <w:jc w:val="both"/>
        <w:rPr>
          <w:rFonts w:cs="Calibri"/>
          <w:lang w:val="fr-FR"/>
        </w:rPr>
      </w:pPr>
      <w:r w:rsidRPr="00E91037">
        <w:rPr>
          <w:rFonts w:cs="Calibri"/>
          <w:lang w:val="fr-FR"/>
        </w:rPr>
        <w:t>Superviser en temps opportun les fermetures mensuelles et annuelles des comptes au sein de l'Unité des finances ;</w:t>
      </w:r>
    </w:p>
    <w:p w:rsidR="00466DFC" w:rsidRDefault="00E91037" w:rsidP="00E91037">
      <w:pPr>
        <w:pStyle w:val="Paragraphedeliste"/>
        <w:numPr>
          <w:ilvl w:val="0"/>
          <w:numId w:val="21"/>
        </w:numPr>
        <w:jc w:val="both"/>
        <w:rPr>
          <w:rFonts w:cs="Calibri"/>
          <w:lang w:val="fr-FR"/>
        </w:rPr>
      </w:pPr>
      <w:r w:rsidRPr="00E91037">
        <w:rPr>
          <w:rFonts w:cs="Calibri"/>
          <w:lang w:val="fr-FR"/>
        </w:rPr>
        <w:t>Préparer et analyser les données financières pour les prévisions budgétaires et la planification financière. Faire la revue des dépenses budgétaires par des codes par rapport aux allocations approuvées, et s'assurer qu’elles sont conformes aux rapports reçus du Siège.</w:t>
      </w:r>
    </w:p>
    <w:p w:rsidR="00101883" w:rsidRPr="00101883" w:rsidRDefault="00101883" w:rsidP="00101883">
      <w:pPr>
        <w:pStyle w:val="Paragraphedeliste"/>
        <w:numPr>
          <w:ilvl w:val="0"/>
          <w:numId w:val="21"/>
        </w:numPr>
        <w:jc w:val="both"/>
        <w:rPr>
          <w:lang w:val="fr-FR"/>
        </w:rPr>
      </w:pPr>
      <w:r w:rsidRPr="00101883">
        <w:rPr>
          <w:lang w:val="fr-FR"/>
        </w:rPr>
        <w:t xml:space="preserve">Briefer le personnel et les partenaires d'exécution sur l'application et l'interprétation de règles, règlements, procédures et politiques comptables et financiers de l’UNICEF </w:t>
      </w:r>
    </w:p>
    <w:p w:rsidR="00101883" w:rsidRPr="00101883" w:rsidRDefault="00E63347" w:rsidP="00101883">
      <w:pPr>
        <w:pStyle w:val="Paragraphedeliste"/>
        <w:numPr>
          <w:ilvl w:val="0"/>
          <w:numId w:val="21"/>
        </w:numPr>
        <w:jc w:val="both"/>
        <w:rPr>
          <w:lang w:val="fr-FR"/>
        </w:rPr>
      </w:pPr>
      <w:r>
        <w:rPr>
          <w:lang w:val="fr-FR"/>
        </w:rPr>
        <w:t>En accord avec le superviseur, e</w:t>
      </w:r>
      <w:r w:rsidR="00101883" w:rsidRPr="00101883">
        <w:rPr>
          <w:lang w:val="fr-FR"/>
        </w:rPr>
        <w:t>ffectuer des visites dans les bureaux de zone afin d'offrir une formation en comptabilité et des finances et un soutien, établir et / ou faire la revue des systèmes et procédures pour le respect des règles et règlements, et préparer des rapports et recommandations.</w:t>
      </w:r>
    </w:p>
    <w:p w:rsidR="00101883" w:rsidRPr="00E91037" w:rsidRDefault="00101883" w:rsidP="00101883">
      <w:pPr>
        <w:pStyle w:val="Paragraphedeliste"/>
        <w:jc w:val="both"/>
        <w:rPr>
          <w:rFonts w:cs="Calibri"/>
          <w:lang w:val="fr-FR"/>
        </w:rPr>
      </w:pPr>
    </w:p>
    <w:p w:rsidR="00AA6542" w:rsidRPr="00E91037" w:rsidRDefault="00AA6542" w:rsidP="00AA6542">
      <w:pPr>
        <w:widowControl w:val="0"/>
        <w:numPr>
          <w:ilvl w:val="0"/>
          <w:numId w:val="14"/>
        </w:numPr>
        <w:spacing w:line="220" w:lineRule="exact"/>
        <w:jc w:val="both"/>
        <w:rPr>
          <w:rFonts w:ascii="Calibri" w:hAnsi="Calibri" w:cs="Calibri"/>
          <w:b/>
          <w:szCs w:val="24"/>
          <w:lang w:val="fr-FR"/>
        </w:rPr>
      </w:pPr>
      <w:r w:rsidRPr="00E91037">
        <w:rPr>
          <w:rFonts w:ascii="Calibri" w:hAnsi="Calibri" w:cs="Calibri"/>
          <w:b/>
          <w:szCs w:val="24"/>
          <w:u w:val="single"/>
          <w:lang w:val="fr-FR"/>
        </w:rPr>
        <w:lastRenderedPageBreak/>
        <w:t>Qualifications et compétences requises</w:t>
      </w:r>
      <w:r w:rsidRPr="00E91037">
        <w:rPr>
          <w:rFonts w:ascii="Calibri" w:hAnsi="Calibri" w:cs="Calibri"/>
          <w:b/>
          <w:szCs w:val="24"/>
          <w:lang w:val="fr-FR"/>
        </w:rPr>
        <w:t xml:space="preserve"> :</w:t>
      </w:r>
    </w:p>
    <w:p w:rsidR="00AA6542" w:rsidRPr="00E91037" w:rsidRDefault="00AA6542" w:rsidP="00AA6542">
      <w:pPr>
        <w:spacing w:line="220" w:lineRule="exact"/>
        <w:jc w:val="both"/>
        <w:rPr>
          <w:rFonts w:ascii="Calibri" w:hAnsi="Calibri" w:cs="Calibri"/>
          <w:b/>
          <w:szCs w:val="24"/>
          <w:lang w:val="fr-FR"/>
        </w:rPr>
      </w:pPr>
    </w:p>
    <w:p w:rsidR="00B56831" w:rsidRPr="00E91037" w:rsidRDefault="00AA6542" w:rsidP="00AA6542">
      <w:pPr>
        <w:numPr>
          <w:ilvl w:val="0"/>
          <w:numId w:val="15"/>
        </w:numPr>
        <w:jc w:val="both"/>
        <w:rPr>
          <w:rFonts w:ascii="Calibri" w:hAnsi="Calibri" w:cs="Calibri"/>
          <w:szCs w:val="24"/>
          <w:lang w:val="fr-FR"/>
        </w:rPr>
      </w:pPr>
      <w:r w:rsidRPr="00E91037">
        <w:rPr>
          <w:rFonts w:ascii="Calibri" w:hAnsi="Calibri" w:cs="Calibri"/>
          <w:szCs w:val="24"/>
          <w:lang w:val="fr-FR"/>
        </w:rPr>
        <w:t xml:space="preserve">Etre </w:t>
      </w:r>
      <w:r w:rsidR="00B56831" w:rsidRPr="00E91037">
        <w:rPr>
          <w:rFonts w:ascii="Calibri" w:hAnsi="Calibri" w:cs="Calibri"/>
          <w:szCs w:val="24"/>
          <w:lang w:val="fr-FR"/>
        </w:rPr>
        <w:t>de nationalité guinéenne ;</w:t>
      </w:r>
    </w:p>
    <w:p w:rsidR="00AA6542" w:rsidRPr="00E91037" w:rsidRDefault="00B56831" w:rsidP="00C7194E">
      <w:pPr>
        <w:numPr>
          <w:ilvl w:val="0"/>
          <w:numId w:val="15"/>
        </w:numPr>
        <w:jc w:val="both"/>
        <w:rPr>
          <w:rFonts w:ascii="Calibri" w:hAnsi="Calibri" w:cs="Calibri"/>
          <w:szCs w:val="24"/>
          <w:lang w:val="fr-FR"/>
        </w:rPr>
      </w:pPr>
      <w:r w:rsidRPr="00E91037">
        <w:rPr>
          <w:rFonts w:ascii="Calibri" w:hAnsi="Calibri" w:cs="Calibri"/>
          <w:szCs w:val="24"/>
          <w:lang w:val="fr-FR"/>
        </w:rPr>
        <w:t xml:space="preserve">Etre </w:t>
      </w:r>
      <w:r w:rsidR="00AA6542" w:rsidRPr="00E91037">
        <w:rPr>
          <w:rFonts w:ascii="Calibri" w:hAnsi="Calibri" w:cs="Calibri"/>
          <w:szCs w:val="24"/>
          <w:lang w:val="fr-FR"/>
        </w:rPr>
        <w:t xml:space="preserve">titulaire d’un diplôme </w:t>
      </w:r>
      <w:r w:rsidR="00C7194E" w:rsidRPr="00E91037">
        <w:rPr>
          <w:rFonts w:ascii="Calibri" w:hAnsi="Calibri" w:cs="Calibri"/>
          <w:szCs w:val="24"/>
          <w:lang w:val="fr-FR"/>
        </w:rPr>
        <w:t xml:space="preserve">universitaire </w:t>
      </w:r>
      <w:r w:rsidR="00F72D8C" w:rsidRPr="00E91037">
        <w:rPr>
          <w:rFonts w:ascii="Calibri" w:hAnsi="Calibri" w:cs="Calibri"/>
          <w:szCs w:val="24"/>
          <w:lang w:val="fr-FR"/>
        </w:rPr>
        <w:t xml:space="preserve">(Maitrise) </w:t>
      </w:r>
      <w:r w:rsidR="00EF741B" w:rsidRPr="00E91037">
        <w:rPr>
          <w:rFonts w:ascii="Calibri" w:hAnsi="Calibri" w:cs="Calibri"/>
          <w:szCs w:val="24"/>
          <w:lang w:val="fr-FR"/>
        </w:rPr>
        <w:t xml:space="preserve">en </w:t>
      </w:r>
      <w:r w:rsidR="00101883">
        <w:rPr>
          <w:rFonts w:ascii="Calibri" w:hAnsi="Calibri" w:cs="Calibri"/>
          <w:szCs w:val="24"/>
          <w:lang w:val="fr-FR"/>
        </w:rPr>
        <w:t xml:space="preserve">Comptabilité, Finance ou Administration des Affaires </w:t>
      </w:r>
      <w:r w:rsidR="00AA6542" w:rsidRPr="00E91037">
        <w:rPr>
          <w:rFonts w:ascii="Calibri" w:hAnsi="Calibri" w:cs="Calibri"/>
          <w:szCs w:val="24"/>
          <w:lang w:val="fr-FR"/>
        </w:rPr>
        <w:t>;</w:t>
      </w:r>
    </w:p>
    <w:p w:rsidR="00F90DF9" w:rsidRDefault="00AA6542" w:rsidP="00C7194E">
      <w:pPr>
        <w:numPr>
          <w:ilvl w:val="0"/>
          <w:numId w:val="15"/>
        </w:numPr>
        <w:jc w:val="both"/>
        <w:rPr>
          <w:rFonts w:ascii="Calibri" w:hAnsi="Calibri" w:cs="Calibri"/>
          <w:szCs w:val="24"/>
          <w:lang w:val="fr-FR"/>
        </w:rPr>
      </w:pPr>
      <w:r w:rsidRPr="00E91037">
        <w:rPr>
          <w:rFonts w:ascii="Calibri" w:hAnsi="Calibri" w:cs="Calibri"/>
          <w:szCs w:val="24"/>
          <w:lang w:val="fr-FR"/>
        </w:rPr>
        <w:t xml:space="preserve">Avoir </w:t>
      </w:r>
      <w:r w:rsidR="00EF741B" w:rsidRPr="00E91037">
        <w:rPr>
          <w:rFonts w:ascii="Calibri" w:hAnsi="Calibri" w:cs="Calibri"/>
          <w:szCs w:val="24"/>
          <w:lang w:val="fr-FR"/>
        </w:rPr>
        <w:t xml:space="preserve">au </w:t>
      </w:r>
      <w:r w:rsidR="00F72D8C" w:rsidRPr="00E91037">
        <w:rPr>
          <w:rFonts w:ascii="Calibri" w:hAnsi="Calibri" w:cs="Calibri"/>
          <w:szCs w:val="24"/>
          <w:lang w:val="fr-FR"/>
        </w:rPr>
        <w:t xml:space="preserve">moins </w:t>
      </w:r>
      <w:r w:rsidR="00EF741B" w:rsidRPr="00E91037">
        <w:rPr>
          <w:rFonts w:ascii="Calibri" w:hAnsi="Calibri" w:cs="Calibri"/>
          <w:szCs w:val="24"/>
          <w:lang w:val="fr-FR"/>
        </w:rPr>
        <w:t xml:space="preserve">deux (2) </w:t>
      </w:r>
      <w:r w:rsidR="00C7194E" w:rsidRPr="00E91037">
        <w:rPr>
          <w:rFonts w:ascii="Calibri" w:hAnsi="Calibri" w:cs="Calibri"/>
          <w:szCs w:val="24"/>
          <w:lang w:val="fr-FR"/>
        </w:rPr>
        <w:t xml:space="preserve">ans d'expérience professionnelle </w:t>
      </w:r>
      <w:r w:rsidR="00EF741B" w:rsidRPr="00E91037">
        <w:rPr>
          <w:rFonts w:ascii="Calibri" w:hAnsi="Calibri" w:cs="Calibri"/>
          <w:szCs w:val="24"/>
          <w:lang w:val="fr-FR"/>
        </w:rPr>
        <w:t>dans la</w:t>
      </w:r>
      <w:r w:rsidR="00F90DF9">
        <w:rPr>
          <w:rFonts w:ascii="Calibri" w:hAnsi="Calibri" w:cs="Calibri"/>
          <w:szCs w:val="24"/>
          <w:lang w:val="fr-FR"/>
        </w:rPr>
        <w:t xml:space="preserve"> Comptabilité et les Finances ;</w:t>
      </w:r>
    </w:p>
    <w:p w:rsidR="00AA6542" w:rsidRDefault="00101883" w:rsidP="00C7194E">
      <w:pPr>
        <w:numPr>
          <w:ilvl w:val="0"/>
          <w:numId w:val="15"/>
        </w:numPr>
        <w:jc w:val="both"/>
        <w:rPr>
          <w:rFonts w:ascii="Calibri" w:hAnsi="Calibri" w:cs="Calibri"/>
          <w:szCs w:val="24"/>
          <w:lang w:val="fr-FR"/>
        </w:rPr>
      </w:pPr>
      <w:r>
        <w:rPr>
          <w:rFonts w:ascii="Calibri" w:hAnsi="Calibri" w:cs="Calibri"/>
          <w:szCs w:val="24"/>
          <w:lang w:val="fr-FR"/>
        </w:rPr>
        <w:t xml:space="preserve">Une expérience de travail dans une Organisation Internationale </w:t>
      </w:r>
      <w:r w:rsidR="00557E75">
        <w:rPr>
          <w:rFonts w:ascii="Calibri" w:hAnsi="Calibri" w:cs="Calibri"/>
          <w:szCs w:val="24"/>
          <w:lang w:val="fr-FR"/>
        </w:rPr>
        <w:t xml:space="preserve">ou un Cabinet d’Audit </w:t>
      </w:r>
      <w:r>
        <w:rPr>
          <w:rFonts w:ascii="Calibri" w:hAnsi="Calibri" w:cs="Calibri"/>
          <w:szCs w:val="24"/>
          <w:lang w:val="fr-FR"/>
        </w:rPr>
        <w:t>sera un atout.</w:t>
      </w:r>
      <w:r w:rsidR="00AA6542" w:rsidRPr="00E91037">
        <w:rPr>
          <w:rFonts w:ascii="Calibri" w:hAnsi="Calibri" w:cs="Calibri"/>
          <w:szCs w:val="24"/>
          <w:lang w:val="fr-FR"/>
        </w:rPr>
        <w:t>;</w:t>
      </w:r>
    </w:p>
    <w:p w:rsidR="00F90DF9" w:rsidRPr="00F90DF9" w:rsidRDefault="00F90DF9" w:rsidP="00F90DF9">
      <w:pPr>
        <w:numPr>
          <w:ilvl w:val="0"/>
          <w:numId w:val="15"/>
        </w:numPr>
        <w:jc w:val="both"/>
        <w:rPr>
          <w:rFonts w:ascii="Calibri" w:hAnsi="Calibri" w:cs="Calibri"/>
          <w:szCs w:val="24"/>
          <w:lang w:val="fr-FR"/>
        </w:rPr>
      </w:pPr>
      <w:r w:rsidRPr="00F90DF9">
        <w:rPr>
          <w:rFonts w:ascii="Calibri" w:hAnsi="Calibri" w:cs="Calibri"/>
          <w:szCs w:val="24"/>
          <w:lang w:val="fr-FR"/>
        </w:rPr>
        <w:t>Maitrise du français écrit et parlé ;</w:t>
      </w:r>
    </w:p>
    <w:p w:rsidR="00F90DF9" w:rsidRPr="00F90DF9" w:rsidRDefault="00F90DF9" w:rsidP="00F90DF9">
      <w:pPr>
        <w:numPr>
          <w:ilvl w:val="0"/>
          <w:numId w:val="15"/>
        </w:numPr>
        <w:jc w:val="both"/>
        <w:rPr>
          <w:rFonts w:ascii="Calibri" w:hAnsi="Calibri" w:cs="Calibri"/>
          <w:b/>
          <w:color w:val="FF0000"/>
          <w:szCs w:val="24"/>
          <w:lang w:val="fr-FR"/>
        </w:rPr>
      </w:pPr>
      <w:r w:rsidRPr="00F90DF9">
        <w:rPr>
          <w:rFonts w:ascii="Calibri" w:hAnsi="Calibri" w:cs="Calibri"/>
          <w:b/>
          <w:color w:val="FF0000"/>
          <w:szCs w:val="24"/>
          <w:lang w:val="fr-FR"/>
        </w:rPr>
        <w:t xml:space="preserve">La Maitrise de l’Anglais écrit et parlé est une exigence pour le poste; </w:t>
      </w:r>
    </w:p>
    <w:p w:rsidR="00AA6542" w:rsidRPr="00E91037" w:rsidRDefault="00AA6542" w:rsidP="00AA6542">
      <w:pPr>
        <w:numPr>
          <w:ilvl w:val="0"/>
          <w:numId w:val="15"/>
        </w:numPr>
        <w:jc w:val="both"/>
        <w:rPr>
          <w:rFonts w:ascii="Calibri" w:hAnsi="Calibri" w:cs="Calibri"/>
          <w:szCs w:val="24"/>
          <w:lang w:val="fr-FR"/>
        </w:rPr>
      </w:pPr>
      <w:r w:rsidRPr="00E91037">
        <w:rPr>
          <w:rFonts w:ascii="Calibri" w:hAnsi="Calibri" w:cs="Calibri"/>
          <w:szCs w:val="24"/>
          <w:lang w:val="fr-FR"/>
        </w:rPr>
        <w:t>Etre capable d’entretenir des relations de travail dans un esprit d’équipe ;</w:t>
      </w:r>
    </w:p>
    <w:p w:rsidR="00AA6542" w:rsidRDefault="00AA6542" w:rsidP="00AA6542">
      <w:pPr>
        <w:numPr>
          <w:ilvl w:val="0"/>
          <w:numId w:val="15"/>
        </w:numPr>
        <w:jc w:val="both"/>
        <w:rPr>
          <w:rFonts w:ascii="Calibri" w:hAnsi="Calibri" w:cs="Calibri"/>
          <w:szCs w:val="24"/>
          <w:lang w:val="fr-FR"/>
        </w:rPr>
      </w:pPr>
      <w:r w:rsidRPr="00E91037">
        <w:rPr>
          <w:rFonts w:ascii="Calibri" w:hAnsi="Calibri" w:cs="Calibri"/>
          <w:szCs w:val="24"/>
          <w:lang w:val="fr-FR"/>
        </w:rPr>
        <w:t>Avoir la capacité à exprimer les idées et les concepts oralement et par écrit d’une façon aussi claire et concise que possible ;</w:t>
      </w:r>
    </w:p>
    <w:p w:rsidR="00525429" w:rsidRPr="00757D57" w:rsidRDefault="00757D57" w:rsidP="00757D57">
      <w:pPr>
        <w:widowControl w:val="0"/>
        <w:numPr>
          <w:ilvl w:val="0"/>
          <w:numId w:val="15"/>
        </w:numPr>
        <w:tabs>
          <w:tab w:val="left" w:pos="-1065"/>
          <w:tab w:val="left" w:pos="-720"/>
          <w:tab w:val="left" w:pos="0"/>
          <w:tab w:val="left" w:pos="2160"/>
        </w:tabs>
        <w:jc w:val="both"/>
        <w:rPr>
          <w:rFonts w:ascii="Calibri" w:hAnsi="Calibri" w:cs="Calibri"/>
          <w:szCs w:val="24"/>
          <w:lang w:val="fr-FR"/>
        </w:rPr>
      </w:pPr>
      <w:r w:rsidRPr="00757D57">
        <w:rPr>
          <w:rFonts w:ascii="Calibri" w:hAnsi="Calibri" w:cs="Calibri"/>
          <w:szCs w:val="24"/>
          <w:lang w:val="fr-FR"/>
        </w:rPr>
        <w:t>Avoir un bon jugement, de l'initiative, un sens élevé des responsabilités ainsi que des compétences organisationnelles et analytiques</w:t>
      </w:r>
      <w:r w:rsidR="00525429" w:rsidRPr="00757D57">
        <w:rPr>
          <w:rFonts w:ascii="Calibri" w:hAnsi="Calibri" w:cs="Calibri"/>
          <w:szCs w:val="24"/>
          <w:lang w:val="fr-FR"/>
        </w:rPr>
        <w:t xml:space="preserve">. </w:t>
      </w:r>
    </w:p>
    <w:p w:rsidR="00525429" w:rsidRPr="00757D57" w:rsidRDefault="00757D57" w:rsidP="00757D57">
      <w:pPr>
        <w:widowControl w:val="0"/>
        <w:numPr>
          <w:ilvl w:val="0"/>
          <w:numId w:val="15"/>
        </w:numPr>
        <w:tabs>
          <w:tab w:val="left" w:pos="-1065"/>
          <w:tab w:val="left" w:pos="-720"/>
          <w:tab w:val="left" w:pos="0"/>
          <w:tab w:val="left" w:pos="2160"/>
        </w:tabs>
        <w:jc w:val="both"/>
        <w:rPr>
          <w:rFonts w:ascii="Calibri" w:hAnsi="Calibri" w:cs="Calibri"/>
          <w:szCs w:val="24"/>
          <w:lang w:val="fr-FR"/>
        </w:rPr>
      </w:pPr>
      <w:r w:rsidRPr="00757D57">
        <w:rPr>
          <w:rFonts w:ascii="Calibri" w:hAnsi="Calibri" w:cs="Calibri"/>
          <w:szCs w:val="24"/>
          <w:lang w:val="fr-FR"/>
        </w:rPr>
        <w:t>Avoir des compétences de supervision et une aptitude à conduire des formations.</w:t>
      </w:r>
    </w:p>
    <w:p w:rsidR="00AA6542" w:rsidRPr="00E91037" w:rsidRDefault="00AA6542" w:rsidP="00AA6542">
      <w:pPr>
        <w:numPr>
          <w:ilvl w:val="0"/>
          <w:numId w:val="15"/>
        </w:numPr>
        <w:jc w:val="both"/>
        <w:rPr>
          <w:rFonts w:ascii="Calibri" w:hAnsi="Calibri" w:cs="Calibri"/>
          <w:szCs w:val="24"/>
          <w:lang w:val="fr-FR"/>
        </w:rPr>
      </w:pPr>
      <w:r w:rsidRPr="00E91037">
        <w:rPr>
          <w:rFonts w:ascii="Calibri" w:hAnsi="Calibri" w:cs="Calibri"/>
          <w:szCs w:val="24"/>
          <w:lang w:val="fr-FR"/>
        </w:rPr>
        <w:t>Avoir la capacité de travailler dans un environnement international et multiculturel ;</w:t>
      </w:r>
    </w:p>
    <w:p w:rsidR="00AA6542" w:rsidRPr="00E91037" w:rsidRDefault="00AA6542" w:rsidP="00AA6542">
      <w:pPr>
        <w:jc w:val="both"/>
        <w:rPr>
          <w:rFonts w:ascii="Calibri" w:hAnsi="Calibri" w:cs="Calibri"/>
          <w:b/>
          <w:szCs w:val="24"/>
          <w:lang w:val="fr-FR"/>
        </w:rPr>
      </w:pPr>
    </w:p>
    <w:p w:rsidR="00AA6542" w:rsidRPr="00E91037" w:rsidRDefault="00AA6542" w:rsidP="00AA6542">
      <w:pPr>
        <w:jc w:val="both"/>
        <w:rPr>
          <w:rFonts w:ascii="Calibri" w:hAnsi="Calibri" w:cs="Calibri"/>
          <w:szCs w:val="24"/>
          <w:lang w:val="fr-FR"/>
        </w:rPr>
      </w:pPr>
      <w:r w:rsidRPr="00E91037">
        <w:rPr>
          <w:rFonts w:ascii="Calibri" w:hAnsi="Calibri" w:cs="Calibri"/>
          <w:b/>
          <w:szCs w:val="24"/>
          <w:lang w:val="fr-FR"/>
        </w:rPr>
        <w:t xml:space="preserve">Les dossiers de candidature </w:t>
      </w:r>
      <w:r w:rsidRPr="00E91037">
        <w:rPr>
          <w:rFonts w:ascii="Calibri" w:hAnsi="Calibri" w:cs="Calibri"/>
          <w:szCs w:val="24"/>
          <w:lang w:val="fr-FR"/>
        </w:rPr>
        <w:t xml:space="preserve">devront comprendre une lettre de motivation, un curriculum vitae détaillé, un formulaire P11 </w:t>
      </w:r>
      <w:r w:rsidR="00BE3D55" w:rsidRPr="00E91037">
        <w:rPr>
          <w:rFonts w:ascii="Calibri" w:hAnsi="Calibri" w:cs="Calibri"/>
          <w:szCs w:val="24"/>
          <w:lang w:val="fr-FR"/>
        </w:rPr>
        <w:t xml:space="preserve">dûment complété (voir le lien ci-après </w:t>
      </w:r>
      <w:hyperlink r:id="rId10" w:history="1">
        <w:r w:rsidRPr="00E91037">
          <w:rPr>
            <w:rStyle w:val="Lienhypertexte"/>
            <w:rFonts w:ascii="Calibri" w:hAnsi="Calibri" w:cs="Calibri"/>
            <w:szCs w:val="24"/>
            <w:lang w:val="fr-FR"/>
          </w:rPr>
          <w:t>http://www.unicef.org/about/employ/files/P11.doc</w:t>
        </w:r>
      </w:hyperlink>
      <w:r w:rsidRPr="00E91037">
        <w:rPr>
          <w:rFonts w:ascii="Calibri" w:hAnsi="Calibri" w:cs="Calibri"/>
          <w:szCs w:val="24"/>
          <w:lang w:val="fr-FR"/>
        </w:rPr>
        <w:t xml:space="preserve">), les photocopies des diplômes et attestations des services rendus, les coordonnées de contact  telles que l’adresse physique, les numéros de téléphone fixe et cellulaires, les références et tout autre document renseignant sur la carrière du candidat. </w:t>
      </w:r>
    </w:p>
    <w:p w:rsidR="00AA6542" w:rsidRPr="00E91037" w:rsidRDefault="00AA6542" w:rsidP="00AA6542">
      <w:pPr>
        <w:jc w:val="both"/>
        <w:rPr>
          <w:rFonts w:ascii="Calibri" w:hAnsi="Calibri" w:cs="Calibri"/>
          <w:szCs w:val="24"/>
          <w:lang w:val="fr-FR"/>
        </w:rPr>
      </w:pPr>
    </w:p>
    <w:p w:rsidR="00AA6542" w:rsidRPr="00E91037" w:rsidRDefault="00AA6542" w:rsidP="00AA6542">
      <w:pPr>
        <w:jc w:val="both"/>
        <w:rPr>
          <w:rFonts w:ascii="Calibri" w:hAnsi="Calibri" w:cs="Calibri"/>
          <w:szCs w:val="24"/>
          <w:lang w:val="fr-FR"/>
        </w:rPr>
      </w:pPr>
      <w:r w:rsidRPr="00E91037">
        <w:rPr>
          <w:rFonts w:ascii="Calibri" w:hAnsi="Calibri" w:cs="Calibri"/>
          <w:b/>
          <w:szCs w:val="24"/>
          <w:lang w:val="fr-FR"/>
        </w:rPr>
        <w:t>Les dossiers de candidature</w:t>
      </w:r>
      <w:r w:rsidRPr="00E91037">
        <w:rPr>
          <w:rFonts w:ascii="Calibri" w:hAnsi="Calibri" w:cs="Calibri"/>
          <w:szCs w:val="24"/>
          <w:lang w:val="fr-FR"/>
        </w:rPr>
        <w:t xml:space="preserve"> devront clairement indiquer </w:t>
      </w:r>
      <w:r w:rsidRPr="00E91037">
        <w:rPr>
          <w:rStyle w:val="Lienhypertexte"/>
          <w:rFonts w:ascii="Calibri" w:hAnsi="Calibri" w:cs="Calibri"/>
          <w:szCs w:val="24"/>
          <w:u w:val="none"/>
          <w:lang w:val="fr-FR"/>
        </w:rPr>
        <w:t>le titre du poste « </w:t>
      </w:r>
      <w:r w:rsidR="00E91037" w:rsidRPr="00E91037">
        <w:rPr>
          <w:rStyle w:val="Lienhypertexte"/>
          <w:rFonts w:ascii="Calibri" w:hAnsi="Calibri" w:cs="Calibri"/>
          <w:b/>
          <w:szCs w:val="24"/>
          <w:u w:val="none"/>
          <w:lang w:val="fr-FR"/>
        </w:rPr>
        <w:t>Administrateur (</w:t>
      </w:r>
      <w:r w:rsidR="00F72D8C" w:rsidRPr="00E91037">
        <w:rPr>
          <w:rStyle w:val="Lienhypertexte"/>
          <w:rFonts w:ascii="Calibri" w:hAnsi="Calibri" w:cs="Calibri"/>
          <w:b/>
          <w:szCs w:val="24"/>
          <w:u w:val="none"/>
          <w:lang w:val="fr-FR"/>
        </w:rPr>
        <w:t>trice) Chargé(e) d</w:t>
      </w:r>
      <w:r w:rsidR="00E91037">
        <w:rPr>
          <w:rStyle w:val="Lienhypertexte"/>
          <w:rFonts w:ascii="Calibri" w:hAnsi="Calibri" w:cs="Calibri"/>
          <w:b/>
          <w:szCs w:val="24"/>
          <w:u w:val="none"/>
          <w:lang w:val="fr-FR"/>
        </w:rPr>
        <w:t xml:space="preserve">e la Comptabilité et des Finances </w:t>
      </w:r>
      <w:r w:rsidRPr="00E91037">
        <w:rPr>
          <w:rStyle w:val="Lienhypertexte"/>
          <w:rFonts w:ascii="Calibri" w:hAnsi="Calibri" w:cs="Calibri"/>
          <w:szCs w:val="24"/>
          <w:u w:val="none"/>
          <w:lang w:val="fr-FR"/>
        </w:rPr>
        <w:t>» ainsi que la référence de l’avis de vacance «</w:t>
      </w:r>
      <w:r w:rsidR="00F90DF9" w:rsidRPr="00F90DF9">
        <w:rPr>
          <w:rStyle w:val="Lienhypertexte"/>
          <w:rFonts w:ascii="Calibri" w:hAnsi="Calibri" w:cs="Calibri"/>
          <w:b/>
          <w:szCs w:val="24"/>
          <w:u w:val="none"/>
          <w:lang w:val="fr-FR"/>
        </w:rPr>
        <w:t>VA/2015/NO/002</w:t>
      </w:r>
      <w:r w:rsidRPr="00E91037">
        <w:rPr>
          <w:rStyle w:val="Lienhypertexte"/>
          <w:rFonts w:ascii="Calibri" w:hAnsi="Calibri" w:cs="Calibri"/>
          <w:szCs w:val="24"/>
          <w:u w:val="none"/>
          <w:lang w:val="fr-FR"/>
        </w:rPr>
        <w:t>».</w:t>
      </w:r>
    </w:p>
    <w:p w:rsidR="00AA6542" w:rsidRPr="00E91037" w:rsidRDefault="00AA6542" w:rsidP="00AA6542">
      <w:pPr>
        <w:jc w:val="both"/>
        <w:rPr>
          <w:rFonts w:ascii="Calibri" w:hAnsi="Calibri" w:cs="Calibri"/>
          <w:szCs w:val="24"/>
          <w:lang w:val="fr-FR"/>
        </w:rPr>
      </w:pPr>
    </w:p>
    <w:p w:rsidR="00F90DF9" w:rsidRPr="00571D27" w:rsidRDefault="00F90DF9" w:rsidP="00F90DF9">
      <w:pPr>
        <w:jc w:val="both"/>
        <w:rPr>
          <w:rFonts w:ascii="Calibri" w:hAnsi="Calibri" w:cs="Calibri"/>
          <w:szCs w:val="24"/>
          <w:lang w:val="fr-FR"/>
        </w:rPr>
      </w:pPr>
      <w:r w:rsidRPr="00571D27">
        <w:rPr>
          <w:rFonts w:ascii="Calibri" w:hAnsi="Calibri" w:cs="Calibri"/>
          <w:b/>
          <w:szCs w:val="24"/>
          <w:lang w:val="fr-FR"/>
        </w:rPr>
        <w:t>Les dossiers seront adressés au Chargé des Ressources Humaines et envoyés uniquement à l’adresse électronique ci-après :</w:t>
      </w:r>
      <w:r w:rsidRPr="00571D27">
        <w:rPr>
          <w:rStyle w:val="Lienhypertexte"/>
          <w:rFonts w:ascii="Calibri" w:hAnsi="Calibri" w:cs="Calibri"/>
          <w:szCs w:val="24"/>
          <w:lang w:val="fr-FR"/>
        </w:rPr>
        <w:t>conakryHR@unicef.org</w:t>
      </w:r>
    </w:p>
    <w:p w:rsidR="00AA6542" w:rsidRPr="00E91037" w:rsidRDefault="00AA6542" w:rsidP="00AA6542">
      <w:pPr>
        <w:jc w:val="both"/>
        <w:rPr>
          <w:rFonts w:ascii="Calibri" w:hAnsi="Calibri" w:cs="Calibri"/>
          <w:szCs w:val="24"/>
          <w:lang w:val="fr-FR"/>
        </w:rPr>
      </w:pPr>
    </w:p>
    <w:p w:rsidR="00AA6542" w:rsidRPr="00E91037" w:rsidRDefault="00AA6542" w:rsidP="00AA6542">
      <w:pPr>
        <w:jc w:val="both"/>
        <w:rPr>
          <w:rFonts w:ascii="Calibri" w:hAnsi="Calibri" w:cs="Calibri"/>
          <w:b/>
          <w:szCs w:val="24"/>
          <w:u w:val="single"/>
          <w:lang w:val="fr-FR"/>
        </w:rPr>
      </w:pPr>
    </w:p>
    <w:p w:rsidR="00AA6542" w:rsidRPr="00E91037" w:rsidRDefault="00AA6542" w:rsidP="00AA6542">
      <w:pPr>
        <w:jc w:val="center"/>
        <w:rPr>
          <w:rFonts w:ascii="Calibri" w:hAnsi="Calibri" w:cs="Calibri"/>
          <w:b/>
          <w:szCs w:val="24"/>
          <w:u w:val="single"/>
          <w:lang w:val="fr-FR"/>
        </w:rPr>
      </w:pPr>
      <w:r w:rsidRPr="00E91037">
        <w:rPr>
          <w:rFonts w:ascii="Calibri" w:hAnsi="Calibri" w:cs="Calibri"/>
          <w:b/>
          <w:szCs w:val="24"/>
          <w:u w:val="single"/>
          <w:lang w:val="fr-FR"/>
        </w:rPr>
        <w:t>SEUL(E)S LES CANDIDAT(E)S RETENU(E)S SERONT CONVOQUE(E)S</w:t>
      </w:r>
    </w:p>
    <w:p w:rsidR="00AA6542" w:rsidRPr="00E91037" w:rsidRDefault="00AA6542" w:rsidP="00AA6542">
      <w:pPr>
        <w:jc w:val="center"/>
        <w:rPr>
          <w:rFonts w:ascii="Calibri" w:hAnsi="Calibri" w:cs="Calibri"/>
          <w:b/>
          <w:szCs w:val="24"/>
          <w:u w:val="single"/>
          <w:lang w:val="fr-FR"/>
        </w:rPr>
      </w:pPr>
    </w:p>
    <w:p w:rsidR="00AA6542" w:rsidRPr="00E91037" w:rsidRDefault="00AA6542" w:rsidP="00AA6542">
      <w:pPr>
        <w:jc w:val="both"/>
        <w:rPr>
          <w:rFonts w:ascii="Calibri" w:hAnsi="Calibri" w:cs="Calibri"/>
          <w:szCs w:val="24"/>
          <w:lang w:val="fr-FR"/>
        </w:rPr>
      </w:pPr>
      <w:r w:rsidRPr="00E91037">
        <w:rPr>
          <w:rFonts w:ascii="Calibri" w:hAnsi="Calibri" w:cs="Calibri"/>
          <w:szCs w:val="24"/>
          <w:lang w:val="fr-FR"/>
        </w:rPr>
        <w:tab/>
      </w:r>
      <w:r w:rsidRPr="00E91037">
        <w:rPr>
          <w:rFonts w:ascii="Calibri" w:hAnsi="Calibri" w:cs="Calibri"/>
          <w:szCs w:val="24"/>
          <w:lang w:val="fr-FR"/>
        </w:rPr>
        <w:tab/>
      </w:r>
      <w:r w:rsidRPr="00E91037">
        <w:rPr>
          <w:rFonts w:ascii="Calibri" w:hAnsi="Calibri" w:cs="Calibri"/>
          <w:szCs w:val="24"/>
          <w:lang w:val="fr-FR"/>
        </w:rPr>
        <w:tab/>
      </w:r>
      <w:r w:rsidRPr="00E91037">
        <w:rPr>
          <w:rFonts w:ascii="Calibri" w:hAnsi="Calibri" w:cs="Calibri"/>
          <w:szCs w:val="24"/>
          <w:lang w:val="fr-FR"/>
        </w:rPr>
        <w:tab/>
      </w:r>
      <w:r w:rsidRPr="00E91037">
        <w:rPr>
          <w:rFonts w:ascii="Calibri" w:hAnsi="Calibri" w:cs="Calibri"/>
          <w:szCs w:val="24"/>
          <w:lang w:val="fr-FR"/>
        </w:rPr>
        <w:tab/>
      </w:r>
    </w:p>
    <w:p w:rsidR="00AA6542" w:rsidRPr="00E91037" w:rsidRDefault="00AA6542" w:rsidP="00AA6542">
      <w:pPr>
        <w:jc w:val="center"/>
        <w:rPr>
          <w:rFonts w:ascii="Calibri" w:hAnsi="Calibri" w:cs="Calibri"/>
          <w:b/>
          <w:i/>
          <w:color w:val="FF0000"/>
          <w:sz w:val="28"/>
          <w:szCs w:val="28"/>
          <w:lang w:val="fr-FR"/>
        </w:rPr>
      </w:pPr>
      <w:r w:rsidRPr="00E91037">
        <w:rPr>
          <w:rFonts w:ascii="Calibri" w:hAnsi="Calibri" w:cs="Calibri"/>
          <w:b/>
          <w:i/>
          <w:color w:val="FF0000"/>
          <w:szCs w:val="24"/>
          <w:lang w:val="fr-FR"/>
        </w:rPr>
        <w:t>Les candidatures</w:t>
      </w:r>
      <w:r w:rsidRPr="00E91037">
        <w:rPr>
          <w:rFonts w:ascii="Calibri" w:hAnsi="Calibri" w:cs="Calibri"/>
          <w:b/>
          <w:i/>
          <w:color w:val="FF0000"/>
          <w:sz w:val="28"/>
          <w:szCs w:val="28"/>
          <w:lang w:val="fr-FR"/>
        </w:rPr>
        <w:t xml:space="preserve"> féminines sont particulièrement encouragées.</w:t>
      </w:r>
    </w:p>
    <w:p w:rsidR="00E91037" w:rsidRPr="00E91037" w:rsidRDefault="00E91037" w:rsidP="00AA6542">
      <w:pPr>
        <w:jc w:val="center"/>
        <w:rPr>
          <w:rFonts w:ascii="Calibri" w:hAnsi="Calibri" w:cs="Calibri"/>
          <w:b/>
          <w:i/>
          <w:color w:val="FF0000"/>
          <w:szCs w:val="24"/>
          <w:lang w:val="fr-FR"/>
        </w:rPr>
      </w:pPr>
    </w:p>
    <w:p w:rsidR="00BE3D55" w:rsidRPr="00E91037" w:rsidRDefault="00BE3D55" w:rsidP="00BE3D55">
      <w:pPr>
        <w:pBdr>
          <w:bottom w:val="single" w:sz="12" w:space="1" w:color="auto"/>
        </w:pBdr>
        <w:rPr>
          <w:rFonts w:ascii="Calibri" w:hAnsi="Calibri" w:cs="Calibri"/>
          <w:szCs w:val="24"/>
          <w:lang w:val="fr-FR"/>
        </w:rPr>
      </w:pPr>
    </w:p>
    <w:p w:rsidR="00AA6542" w:rsidRPr="00E91037" w:rsidRDefault="00AA6542" w:rsidP="00AA6542">
      <w:pPr>
        <w:jc w:val="both"/>
        <w:rPr>
          <w:rFonts w:ascii="Calibri" w:hAnsi="Calibri" w:cs="Calibri"/>
          <w:b/>
          <w:szCs w:val="24"/>
          <w:u w:val="single"/>
          <w:lang w:val="fr-FR"/>
        </w:rPr>
      </w:pPr>
    </w:p>
    <w:sectPr w:rsidR="00AA6542" w:rsidRPr="00E91037" w:rsidSect="00EB4074">
      <w:footerReference w:type="default" r:id="rId11"/>
      <w:footerReference w:type="first" r:id="rId12"/>
      <w:pgSz w:w="11907" w:h="16839" w:code="9"/>
      <w:pgMar w:top="850" w:right="1267" w:bottom="864" w:left="1123"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C9C" w:rsidRDefault="00286C9C">
      <w:r>
        <w:separator/>
      </w:r>
    </w:p>
  </w:endnote>
  <w:endnote w:type="continuationSeparator" w:id="1">
    <w:p w:rsidR="00286C9C" w:rsidRDefault="00286C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WP TypographicSymbol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AC5" w:rsidRDefault="002437FC" w:rsidP="00AA6542">
    <w:pPr>
      <w:tabs>
        <w:tab w:val="right" w:pos="9360"/>
      </w:tabs>
    </w:pPr>
    <w:r>
      <w:rPr>
        <w:rFonts w:ascii="Garamond" w:hAnsi="Garamond"/>
        <w:noProof/>
        <w:szCs w:val="24"/>
        <w:lang w:val="fr-FR" w:eastAsia="fr-FR"/>
      </w:rPr>
      <w:drawing>
        <wp:inline distT="0" distB="0" distL="0" distR="0">
          <wp:extent cx="5219700" cy="342900"/>
          <wp:effectExtent l="0" t="0" r="0" b="0"/>
          <wp:docPr id="4" name="Picture 4" descr="Unite_1line_F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e_1line_FR_Blue"/>
                  <pic:cNvPicPr>
                    <a:picLocks noChangeAspect="1" noChangeArrowheads="1"/>
                  </pic:cNvPicPr>
                </pic:nvPicPr>
                <pic:blipFill>
                  <a:blip r:embed="rId1"/>
                  <a:srcRect/>
                  <a:stretch>
                    <a:fillRect/>
                  </a:stretch>
                </pic:blipFill>
                <pic:spPr bwMode="auto">
                  <a:xfrm>
                    <a:off x="0" y="0"/>
                    <a:ext cx="5219700" cy="342900"/>
                  </a:xfrm>
                  <a:prstGeom prst="rect">
                    <a:avLst/>
                  </a:prstGeom>
                  <a:noFill/>
                  <a:ln w="9525">
                    <a:noFill/>
                    <a:miter lim="800000"/>
                    <a:headEnd/>
                    <a:tailEnd/>
                  </a:ln>
                </pic:spPr>
              </pic:pic>
            </a:graphicData>
          </a:graphic>
        </wp:inline>
      </w:drawing>
    </w:r>
    <w:r w:rsidR="00AB4AC5">
      <w:rPr>
        <w:rFonts w:ascii="Courier" w:hAnsi="Courier"/>
        <w:b/>
        <w:sz w:val="20"/>
      </w:rPr>
      <w:t xml:space="preserve"> (Page </w:t>
    </w:r>
    <w:r w:rsidR="003D6A89">
      <w:rPr>
        <w:rFonts w:ascii="Courier" w:hAnsi="Courier"/>
        <w:b/>
        <w:sz w:val="20"/>
      </w:rPr>
      <w:fldChar w:fldCharType="begin"/>
    </w:r>
    <w:r w:rsidR="00AB4AC5">
      <w:rPr>
        <w:rFonts w:ascii="Courier" w:hAnsi="Courier"/>
        <w:b/>
        <w:sz w:val="20"/>
      </w:rPr>
      <w:instrText xml:space="preserve">PAGE </w:instrText>
    </w:r>
    <w:r w:rsidR="003D6A89">
      <w:rPr>
        <w:rFonts w:ascii="Courier" w:hAnsi="Courier"/>
        <w:b/>
        <w:sz w:val="20"/>
      </w:rPr>
      <w:fldChar w:fldCharType="separate"/>
    </w:r>
    <w:r w:rsidR="0014630A">
      <w:rPr>
        <w:rFonts w:ascii="Courier" w:hAnsi="Courier"/>
        <w:b/>
        <w:noProof/>
        <w:sz w:val="20"/>
      </w:rPr>
      <w:t>2</w:t>
    </w:r>
    <w:r w:rsidR="003D6A89">
      <w:rPr>
        <w:rFonts w:ascii="Courier" w:hAnsi="Courier"/>
        <w:b/>
        <w:sz w:val="20"/>
      </w:rPr>
      <w:fldChar w:fldCharType="end"/>
    </w:r>
    <w:r w:rsidR="00AB4AC5">
      <w:rPr>
        <w:rFonts w:ascii="Courier" w:hAnsi="Courier"/>
        <w:b/>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AC5" w:rsidRDefault="00AB4AC5">
    <w:pPr>
      <w:spacing w:line="240" w:lineRule="exact"/>
    </w:pPr>
  </w:p>
  <w:p w:rsidR="00AB4AC5" w:rsidRDefault="00AB4AC5">
    <w:pPr>
      <w:rPr>
        <w:rFonts w:ascii="Courier" w:hAnsi="Courier"/>
        <w:b/>
        <w:sz w:val="20"/>
      </w:rPr>
    </w:pP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r>
      <w:rPr>
        <w:rFonts w:ascii="WP TypographicSymbols" w:hAnsi="WP TypographicSymbols"/>
        <w:b/>
        <w:sz w:val="20"/>
      </w:rPr>
      <w:t></w:t>
    </w:r>
  </w:p>
  <w:p w:rsidR="00AB4AC5" w:rsidRDefault="00AB4AC5">
    <w:pPr>
      <w:pStyle w:val="Pieddepage"/>
    </w:pPr>
    <w:r>
      <w:rPr>
        <w:rFonts w:ascii="Courier" w:hAnsi="Courier"/>
        <w:b/>
        <w:sz w:val="20"/>
      </w:rPr>
      <w:tab/>
      <w:t xml:space="preserve">FORM UNICEF 309/Rev.5 (1-99) (Page </w:t>
    </w:r>
    <w:r w:rsidR="003D6A89">
      <w:rPr>
        <w:rFonts w:ascii="Courier" w:hAnsi="Courier"/>
        <w:b/>
        <w:sz w:val="20"/>
      </w:rPr>
      <w:fldChar w:fldCharType="begin"/>
    </w:r>
    <w:r>
      <w:rPr>
        <w:rFonts w:ascii="Courier" w:hAnsi="Courier"/>
        <w:b/>
        <w:sz w:val="20"/>
      </w:rPr>
      <w:instrText xml:space="preserve">PAGE </w:instrText>
    </w:r>
    <w:r w:rsidR="003D6A89">
      <w:rPr>
        <w:rFonts w:ascii="Courier" w:hAnsi="Courier"/>
        <w:b/>
        <w:sz w:val="20"/>
      </w:rPr>
      <w:fldChar w:fldCharType="separate"/>
    </w:r>
    <w:r w:rsidR="00BE3D55">
      <w:rPr>
        <w:rFonts w:ascii="Courier" w:hAnsi="Courier"/>
        <w:b/>
        <w:noProof/>
        <w:sz w:val="20"/>
      </w:rPr>
      <w:t>1</w:t>
    </w:r>
    <w:r w:rsidR="003D6A89">
      <w:rPr>
        <w:rFonts w:ascii="Courier" w:hAnsi="Courier"/>
        <w:b/>
        <w:sz w:val="20"/>
      </w:rPr>
      <w:fldChar w:fldCharType="end"/>
    </w:r>
    <w:r>
      <w:rPr>
        <w:rFonts w:ascii="Courier" w:hAnsi="Courier"/>
        <w:b/>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C9C" w:rsidRDefault="00286C9C">
      <w:r>
        <w:separator/>
      </w:r>
    </w:p>
  </w:footnote>
  <w:footnote w:type="continuationSeparator" w:id="1">
    <w:p w:rsidR="00286C9C" w:rsidRDefault="00286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4CD"/>
    <w:multiLevelType w:val="hybridMultilevel"/>
    <w:tmpl w:val="6F3E35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976E18"/>
    <w:multiLevelType w:val="hybridMultilevel"/>
    <w:tmpl w:val="74AC80D2"/>
    <w:lvl w:ilvl="0" w:tplc="A10A826A">
      <w:start w:val="1"/>
      <w:numFmt w:val="decimal"/>
      <w:lvlText w:val="%1."/>
      <w:lvlJc w:val="left"/>
      <w:pPr>
        <w:tabs>
          <w:tab w:val="num" w:pos="510"/>
        </w:tabs>
        <w:ind w:left="510" w:hanging="51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C0921114">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621BDB"/>
    <w:multiLevelType w:val="hybridMultilevel"/>
    <w:tmpl w:val="9A343B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CF6878"/>
    <w:multiLevelType w:val="hybridMultilevel"/>
    <w:tmpl w:val="DB5E22C4"/>
    <w:lvl w:ilvl="0" w:tplc="8526750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463449"/>
    <w:multiLevelType w:val="singleLevel"/>
    <w:tmpl w:val="64B62B98"/>
    <w:lvl w:ilvl="0">
      <w:start w:val="1"/>
      <w:numFmt w:val="bullet"/>
      <w:lvlText w:val=""/>
      <w:lvlJc w:val="left"/>
      <w:pPr>
        <w:tabs>
          <w:tab w:val="num" w:pos="1080"/>
        </w:tabs>
        <w:ind w:left="1080" w:hanging="432"/>
      </w:pPr>
      <w:rPr>
        <w:rFonts w:ascii="Wingdings" w:hAnsi="Wingdings" w:hint="default"/>
      </w:rPr>
    </w:lvl>
  </w:abstractNum>
  <w:abstractNum w:abstractNumId="5">
    <w:nsid w:val="0F317EEC"/>
    <w:multiLevelType w:val="hybridMultilevel"/>
    <w:tmpl w:val="90DCE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0D2937"/>
    <w:multiLevelType w:val="hybridMultilevel"/>
    <w:tmpl w:val="E0584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94F07"/>
    <w:multiLevelType w:val="hybridMultilevel"/>
    <w:tmpl w:val="10C0E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401920"/>
    <w:multiLevelType w:val="hybridMultilevel"/>
    <w:tmpl w:val="0C789B1E"/>
    <w:lvl w:ilvl="0" w:tplc="04090005">
      <w:start w:val="1"/>
      <w:numFmt w:val="bullet"/>
      <w:lvlText w:val=""/>
      <w:lvlJc w:val="left"/>
      <w:pPr>
        <w:ind w:left="375" w:hanging="375"/>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72533A"/>
    <w:multiLevelType w:val="hybridMultilevel"/>
    <w:tmpl w:val="5B843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B093E"/>
    <w:multiLevelType w:val="hybridMultilevel"/>
    <w:tmpl w:val="8D6613B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046F5"/>
    <w:multiLevelType w:val="hybridMultilevel"/>
    <w:tmpl w:val="A65229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994FE3"/>
    <w:multiLevelType w:val="hybridMultilevel"/>
    <w:tmpl w:val="03484D3A"/>
    <w:lvl w:ilvl="0" w:tplc="C5EA53CA">
      <w:start w:val="1"/>
      <w:numFmt w:val="decimal"/>
      <w:lvlText w:val="%1."/>
      <w:lvlJc w:val="left"/>
      <w:pPr>
        <w:ind w:left="720" w:hanging="360"/>
      </w:pPr>
      <w:rPr>
        <w:rFonts w:ascii="Times New Roman" w:eastAsia="MS Mincho"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1E72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6991D62"/>
    <w:multiLevelType w:val="hybridMultilevel"/>
    <w:tmpl w:val="DA36D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C43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EF00B0C"/>
    <w:multiLevelType w:val="singleLevel"/>
    <w:tmpl w:val="0409000F"/>
    <w:lvl w:ilvl="0">
      <w:start w:val="1"/>
      <w:numFmt w:val="decimal"/>
      <w:lvlText w:val="%1."/>
      <w:lvlJc w:val="left"/>
      <w:pPr>
        <w:tabs>
          <w:tab w:val="num" w:pos="360"/>
        </w:tabs>
        <w:ind w:left="360" w:hanging="360"/>
      </w:pPr>
    </w:lvl>
  </w:abstractNum>
  <w:abstractNum w:abstractNumId="17">
    <w:nsid w:val="56F24C72"/>
    <w:multiLevelType w:val="hybridMultilevel"/>
    <w:tmpl w:val="E7D8DEA8"/>
    <w:lvl w:ilvl="0" w:tplc="683EB3B6">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058546D"/>
    <w:multiLevelType w:val="hybridMultilevel"/>
    <w:tmpl w:val="00506E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E6779A"/>
    <w:multiLevelType w:val="hybridMultilevel"/>
    <w:tmpl w:val="2E3C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CA6513"/>
    <w:multiLevelType w:val="hybridMultilevel"/>
    <w:tmpl w:val="3932B9AE"/>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7C645CAB"/>
    <w:multiLevelType w:val="hybridMultilevel"/>
    <w:tmpl w:val="9CF00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B2123A"/>
    <w:multiLevelType w:val="hybridMultilevel"/>
    <w:tmpl w:val="FA9CD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1"/>
  </w:num>
  <w:num w:numId="4">
    <w:abstractNumId w:val="5"/>
  </w:num>
  <w:num w:numId="5">
    <w:abstractNumId w:val="18"/>
  </w:num>
  <w:num w:numId="6">
    <w:abstractNumId w:val="21"/>
  </w:num>
  <w:num w:numId="7">
    <w:abstractNumId w:val="19"/>
  </w:num>
  <w:num w:numId="8">
    <w:abstractNumId w:val="7"/>
  </w:num>
  <w:num w:numId="9">
    <w:abstractNumId w:val="22"/>
  </w:num>
  <w:num w:numId="10">
    <w:abstractNumId w:val="4"/>
  </w:num>
  <w:num w:numId="11">
    <w:abstractNumId w:val="16"/>
    <w:lvlOverride w:ilvl="0">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
  </w:num>
  <w:num w:numId="16">
    <w:abstractNumId w:val="10"/>
  </w:num>
  <w:num w:numId="17">
    <w:abstractNumId w:val="14"/>
  </w:num>
  <w:num w:numId="18">
    <w:abstractNumId w:val="8"/>
  </w:num>
  <w:num w:numId="19">
    <w:abstractNumId w:val="6"/>
  </w:num>
  <w:num w:numId="20">
    <w:abstractNumId w:val="12"/>
  </w:num>
  <w:num w:numId="21">
    <w:abstractNumId w:val="9"/>
  </w:num>
  <w:num w:numId="22">
    <w:abstractNumId w:val="13"/>
  </w:num>
  <w:num w:numId="23">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hyphenationZone w:val="425"/>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useFELayout/>
  </w:compat>
  <w:rsids>
    <w:rsidRoot w:val="009E758D"/>
    <w:rsid w:val="000226F8"/>
    <w:rsid w:val="00053D5B"/>
    <w:rsid w:val="00061FFC"/>
    <w:rsid w:val="00081EB6"/>
    <w:rsid w:val="000A7D30"/>
    <w:rsid w:val="000B323B"/>
    <w:rsid w:val="000C21CC"/>
    <w:rsid w:val="000F3F24"/>
    <w:rsid w:val="000F6440"/>
    <w:rsid w:val="00100CEB"/>
    <w:rsid w:val="001010EB"/>
    <w:rsid w:val="00101883"/>
    <w:rsid w:val="00106587"/>
    <w:rsid w:val="00113C08"/>
    <w:rsid w:val="0014630A"/>
    <w:rsid w:val="00165F1F"/>
    <w:rsid w:val="00173765"/>
    <w:rsid w:val="00181F35"/>
    <w:rsid w:val="00183FA9"/>
    <w:rsid w:val="0018703C"/>
    <w:rsid w:val="001C0192"/>
    <w:rsid w:val="001D6BBF"/>
    <w:rsid w:val="001E02D7"/>
    <w:rsid w:val="00203C9C"/>
    <w:rsid w:val="002040A0"/>
    <w:rsid w:val="00212CCF"/>
    <w:rsid w:val="00215777"/>
    <w:rsid w:val="002430A8"/>
    <w:rsid w:val="002437FC"/>
    <w:rsid w:val="00243AEE"/>
    <w:rsid w:val="002651FA"/>
    <w:rsid w:val="00286C9C"/>
    <w:rsid w:val="002A6676"/>
    <w:rsid w:val="002B2A26"/>
    <w:rsid w:val="002D6554"/>
    <w:rsid w:val="002E52D1"/>
    <w:rsid w:val="002E7703"/>
    <w:rsid w:val="003066D6"/>
    <w:rsid w:val="00332F4F"/>
    <w:rsid w:val="00334D39"/>
    <w:rsid w:val="00342F9E"/>
    <w:rsid w:val="00372E31"/>
    <w:rsid w:val="003731BC"/>
    <w:rsid w:val="00374787"/>
    <w:rsid w:val="00391305"/>
    <w:rsid w:val="00394049"/>
    <w:rsid w:val="003A05DA"/>
    <w:rsid w:val="003A6D0C"/>
    <w:rsid w:val="003C4AEF"/>
    <w:rsid w:val="003C4B9E"/>
    <w:rsid w:val="003D4DAA"/>
    <w:rsid w:val="003D6A89"/>
    <w:rsid w:val="003F3A5B"/>
    <w:rsid w:val="003F4B3C"/>
    <w:rsid w:val="004105C6"/>
    <w:rsid w:val="00413598"/>
    <w:rsid w:val="00420C96"/>
    <w:rsid w:val="00424F48"/>
    <w:rsid w:val="00444067"/>
    <w:rsid w:val="0045043B"/>
    <w:rsid w:val="00466DFC"/>
    <w:rsid w:val="00467E13"/>
    <w:rsid w:val="004866FC"/>
    <w:rsid w:val="004954CA"/>
    <w:rsid w:val="00495B10"/>
    <w:rsid w:val="00517E4E"/>
    <w:rsid w:val="00523923"/>
    <w:rsid w:val="00525429"/>
    <w:rsid w:val="00531A75"/>
    <w:rsid w:val="005378C9"/>
    <w:rsid w:val="00542462"/>
    <w:rsid w:val="00544DB4"/>
    <w:rsid w:val="005514D5"/>
    <w:rsid w:val="00551607"/>
    <w:rsid w:val="00553EA3"/>
    <w:rsid w:val="00557E75"/>
    <w:rsid w:val="00572946"/>
    <w:rsid w:val="005A110E"/>
    <w:rsid w:val="005B0009"/>
    <w:rsid w:val="005B5D5B"/>
    <w:rsid w:val="005B62C1"/>
    <w:rsid w:val="005D3E46"/>
    <w:rsid w:val="005E0A74"/>
    <w:rsid w:val="005F14C1"/>
    <w:rsid w:val="005F33C4"/>
    <w:rsid w:val="00627810"/>
    <w:rsid w:val="00630C99"/>
    <w:rsid w:val="00641521"/>
    <w:rsid w:val="0064374B"/>
    <w:rsid w:val="00675E1B"/>
    <w:rsid w:val="00681B77"/>
    <w:rsid w:val="00683DC7"/>
    <w:rsid w:val="00684352"/>
    <w:rsid w:val="00686DFA"/>
    <w:rsid w:val="006A341D"/>
    <w:rsid w:val="006A7146"/>
    <w:rsid w:val="006C12C0"/>
    <w:rsid w:val="006E4886"/>
    <w:rsid w:val="006F3614"/>
    <w:rsid w:val="006F7C57"/>
    <w:rsid w:val="00722C5F"/>
    <w:rsid w:val="00722F72"/>
    <w:rsid w:val="00757D57"/>
    <w:rsid w:val="00765B71"/>
    <w:rsid w:val="007661F7"/>
    <w:rsid w:val="007675A4"/>
    <w:rsid w:val="0077780A"/>
    <w:rsid w:val="00787DE1"/>
    <w:rsid w:val="007917B6"/>
    <w:rsid w:val="0079349E"/>
    <w:rsid w:val="007C372D"/>
    <w:rsid w:val="007C38CE"/>
    <w:rsid w:val="007C4F4C"/>
    <w:rsid w:val="007C722C"/>
    <w:rsid w:val="007E312B"/>
    <w:rsid w:val="007F351D"/>
    <w:rsid w:val="007F5AF8"/>
    <w:rsid w:val="008247F7"/>
    <w:rsid w:val="0082513F"/>
    <w:rsid w:val="008343A2"/>
    <w:rsid w:val="008424D2"/>
    <w:rsid w:val="008600E8"/>
    <w:rsid w:val="00872E32"/>
    <w:rsid w:val="008966F3"/>
    <w:rsid w:val="008A3045"/>
    <w:rsid w:val="008A4E47"/>
    <w:rsid w:val="008A57ED"/>
    <w:rsid w:val="008C54BE"/>
    <w:rsid w:val="008D230C"/>
    <w:rsid w:val="008D2C6F"/>
    <w:rsid w:val="008E3C4B"/>
    <w:rsid w:val="009104E0"/>
    <w:rsid w:val="0092570E"/>
    <w:rsid w:val="00931F78"/>
    <w:rsid w:val="00947754"/>
    <w:rsid w:val="00953CFF"/>
    <w:rsid w:val="00954E27"/>
    <w:rsid w:val="0099503D"/>
    <w:rsid w:val="009A2771"/>
    <w:rsid w:val="009B0860"/>
    <w:rsid w:val="009C4DEC"/>
    <w:rsid w:val="009D40C8"/>
    <w:rsid w:val="009E3237"/>
    <w:rsid w:val="009E4E24"/>
    <w:rsid w:val="009E758D"/>
    <w:rsid w:val="009F25D1"/>
    <w:rsid w:val="00A01A84"/>
    <w:rsid w:val="00A11EDD"/>
    <w:rsid w:val="00A21236"/>
    <w:rsid w:val="00A2413C"/>
    <w:rsid w:val="00A2606E"/>
    <w:rsid w:val="00A32DFC"/>
    <w:rsid w:val="00A332D1"/>
    <w:rsid w:val="00A55160"/>
    <w:rsid w:val="00A65E54"/>
    <w:rsid w:val="00A66C54"/>
    <w:rsid w:val="00A70B6E"/>
    <w:rsid w:val="00A9165C"/>
    <w:rsid w:val="00A91BA0"/>
    <w:rsid w:val="00A94A87"/>
    <w:rsid w:val="00A9672B"/>
    <w:rsid w:val="00A96B35"/>
    <w:rsid w:val="00AA6542"/>
    <w:rsid w:val="00AB1BCE"/>
    <w:rsid w:val="00AB4AC5"/>
    <w:rsid w:val="00AC601B"/>
    <w:rsid w:val="00AD5DC9"/>
    <w:rsid w:val="00AD664A"/>
    <w:rsid w:val="00B07DDB"/>
    <w:rsid w:val="00B16DF7"/>
    <w:rsid w:val="00B2024F"/>
    <w:rsid w:val="00B32B5D"/>
    <w:rsid w:val="00B35AD5"/>
    <w:rsid w:val="00B414BE"/>
    <w:rsid w:val="00B439FC"/>
    <w:rsid w:val="00B56831"/>
    <w:rsid w:val="00B64679"/>
    <w:rsid w:val="00B65836"/>
    <w:rsid w:val="00B709E0"/>
    <w:rsid w:val="00B73A51"/>
    <w:rsid w:val="00B91F29"/>
    <w:rsid w:val="00B93CDF"/>
    <w:rsid w:val="00BA1765"/>
    <w:rsid w:val="00BA438F"/>
    <w:rsid w:val="00BA725D"/>
    <w:rsid w:val="00BB391E"/>
    <w:rsid w:val="00BB45C6"/>
    <w:rsid w:val="00BE3D55"/>
    <w:rsid w:val="00BF1FCB"/>
    <w:rsid w:val="00C01034"/>
    <w:rsid w:val="00C11A77"/>
    <w:rsid w:val="00C4105D"/>
    <w:rsid w:val="00C41B40"/>
    <w:rsid w:val="00C426A3"/>
    <w:rsid w:val="00C436DD"/>
    <w:rsid w:val="00C45A42"/>
    <w:rsid w:val="00C7194E"/>
    <w:rsid w:val="00C7272F"/>
    <w:rsid w:val="00C822F6"/>
    <w:rsid w:val="00C923E3"/>
    <w:rsid w:val="00C949DF"/>
    <w:rsid w:val="00CA5BD7"/>
    <w:rsid w:val="00CD2A3A"/>
    <w:rsid w:val="00CF151F"/>
    <w:rsid w:val="00D04220"/>
    <w:rsid w:val="00D164E5"/>
    <w:rsid w:val="00D235A8"/>
    <w:rsid w:val="00D43FA1"/>
    <w:rsid w:val="00D52B8E"/>
    <w:rsid w:val="00D56415"/>
    <w:rsid w:val="00D57C44"/>
    <w:rsid w:val="00D6678A"/>
    <w:rsid w:val="00DB026B"/>
    <w:rsid w:val="00DC02C4"/>
    <w:rsid w:val="00DC06DF"/>
    <w:rsid w:val="00DD1433"/>
    <w:rsid w:val="00DD1B21"/>
    <w:rsid w:val="00DD7552"/>
    <w:rsid w:val="00E023B8"/>
    <w:rsid w:val="00E221B4"/>
    <w:rsid w:val="00E226A8"/>
    <w:rsid w:val="00E27C02"/>
    <w:rsid w:val="00E30A01"/>
    <w:rsid w:val="00E3587E"/>
    <w:rsid w:val="00E63347"/>
    <w:rsid w:val="00E63A35"/>
    <w:rsid w:val="00E70FC1"/>
    <w:rsid w:val="00E85D10"/>
    <w:rsid w:val="00E91037"/>
    <w:rsid w:val="00EA3711"/>
    <w:rsid w:val="00EA6D03"/>
    <w:rsid w:val="00EB4074"/>
    <w:rsid w:val="00EB488F"/>
    <w:rsid w:val="00EF741B"/>
    <w:rsid w:val="00F0716E"/>
    <w:rsid w:val="00F13538"/>
    <w:rsid w:val="00F150D3"/>
    <w:rsid w:val="00F5100B"/>
    <w:rsid w:val="00F5131C"/>
    <w:rsid w:val="00F5159D"/>
    <w:rsid w:val="00F63940"/>
    <w:rsid w:val="00F65B69"/>
    <w:rsid w:val="00F72D8C"/>
    <w:rsid w:val="00F77556"/>
    <w:rsid w:val="00F8428D"/>
    <w:rsid w:val="00F90DF9"/>
    <w:rsid w:val="00F91D25"/>
    <w:rsid w:val="00FB72DC"/>
    <w:rsid w:val="00FD3A20"/>
    <w:rsid w:val="00FE77B6"/>
    <w:rsid w:val="00FF0B90"/>
    <w:rsid w:val="00FF53F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9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C9"/>
    <w:rPr>
      <w:sz w:val="24"/>
    </w:rPr>
  </w:style>
  <w:style w:type="paragraph" w:styleId="Titre1">
    <w:name w:val="heading 1"/>
    <w:basedOn w:val="Normal"/>
    <w:next w:val="Normal"/>
    <w:qFormat/>
    <w:rsid w:val="009E758D"/>
    <w:pPr>
      <w:keepNext/>
      <w:spacing w:before="240" w:after="60"/>
      <w:outlineLvl w:val="0"/>
    </w:pPr>
    <w:rPr>
      <w:rFonts w:ascii="Arial" w:hAnsi="Arial"/>
      <w:b/>
      <w:kern w:val="32"/>
      <w:sz w:val="32"/>
      <w:szCs w:val="32"/>
    </w:rPr>
  </w:style>
  <w:style w:type="paragraph" w:styleId="Titre2">
    <w:name w:val="heading 2"/>
    <w:basedOn w:val="Normal"/>
    <w:next w:val="Normal"/>
    <w:link w:val="Titre2Car"/>
    <w:semiHidden/>
    <w:unhideWhenUsed/>
    <w:qFormat/>
    <w:rsid w:val="00CF151F"/>
    <w:pPr>
      <w:keepNext/>
      <w:spacing w:before="240" w:after="60"/>
      <w:outlineLvl w:val="1"/>
    </w:pPr>
    <w:rPr>
      <w:rFonts w:ascii="Cambria" w:eastAsia="Times New Roman" w:hAnsi="Cambria"/>
      <w:b/>
      <w:bCs/>
      <w:i/>
      <w:iCs/>
      <w:sz w:val="28"/>
      <w:szCs w:val="28"/>
    </w:rPr>
  </w:style>
  <w:style w:type="paragraph" w:styleId="Titre3">
    <w:name w:val="heading 3"/>
    <w:basedOn w:val="Titre1"/>
    <w:next w:val="Normal"/>
    <w:qFormat/>
    <w:rsid w:val="009E758D"/>
    <w:pPr>
      <w:tabs>
        <w:tab w:val="left" w:pos="990"/>
      </w:tabs>
      <w:spacing w:before="0" w:after="0"/>
      <w:ind w:left="907" w:hanging="907"/>
      <w:outlineLvl w:val="2"/>
    </w:pPr>
    <w:rPr>
      <w:rFonts w:eastAsia="Times"/>
      <w:caps/>
      <w:color w:val="0099FF"/>
      <w:spacing w:val="-2"/>
      <w:kern w:val="0"/>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4575A"/>
    <w:rPr>
      <w:color w:val="0000FF"/>
      <w:u w:val="single"/>
    </w:rPr>
  </w:style>
  <w:style w:type="paragraph" w:styleId="NormalWeb">
    <w:name w:val="Normal (Web)"/>
    <w:basedOn w:val="Normal"/>
    <w:rsid w:val="00C15875"/>
    <w:pPr>
      <w:spacing w:before="100" w:beforeAutospacing="1" w:after="100" w:afterAutospacing="1"/>
    </w:pPr>
    <w:rPr>
      <w:color w:val="000000"/>
      <w:szCs w:val="24"/>
    </w:rPr>
  </w:style>
  <w:style w:type="paragraph" w:styleId="PrformatHTML">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lev">
    <w:name w:val="Strong"/>
    <w:qFormat/>
    <w:rsid w:val="00C15875"/>
    <w:rPr>
      <w:b/>
      <w:bCs/>
    </w:rPr>
  </w:style>
  <w:style w:type="character" w:styleId="Accentuation">
    <w:name w:val="Emphasis"/>
    <w:qFormat/>
    <w:rsid w:val="00C15875"/>
    <w:rPr>
      <w:i/>
      <w:iCs/>
    </w:rPr>
  </w:style>
  <w:style w:type="paragraph" w:styleId="Notedebasdepage">
    <w:name w:val="footnote text"/>
    <w:basedOn w:val="Normal"/>
    <w:semiHidden/>
    <w:rsid w:val="00243AEE"/>
    <w:rPr>
      <w:sz w:val="20"/>
      <w:lang w:val="en-GB"/>
    </w:rPr>
  </w:style>
  <w:style w:type="character" w:styleId="Appelnotedebasdep">
    <w:name w:val="footnote reference"/>
    <w:semiHidden/>
    <w:rsid w:val="00243AEE"/>
    <w:rPr>
      <w:vertAlign w:val="superscript"/>
    </w:rPr>
  </w:style>
  <w:style w:type="paragraph" w:styleId="Retraitcorpsdetexte">
    <w:name w:val="Body Text Indent"/>
    <w:basedOn w:val="Normal"/>
    <w:rsid w:val="00675E1B"/>
    <w:pPr>
      <w:tabs>
        <w:tab w:val="center" w:pos="3686"/>
        <w:tab w:val="center" w:pos="4253"/>
        <w:tab w:val="center" w:pos="4820"/>
        <w:tab w:val="center" w:pos="5387"/>
      </w:tabs>
      <w:ind w:left="720"/>
      <w:jc w:val="both"/>
    </w:pPr>
    <w:rPr>
      <w:rFonts w:ascii="Arial" w:eastAsia="Times New Roman" w:hAnsi="Arial"/>
      <w:sz w:val="20"/>
      <w:lang w:val="en-GB" w:eastAsia="fr-FR"/>
    </w:rPr>
  </w:style>
  <w:style w:type="paragraph" w:styleId="Retraitcorpsdetexte2">
    <w:name w:val="Body Text Indent 2"/>
    <w:basedOn w:val="Normal"/>
    <w:rsid w:val="00675E1B"/>
    <w:pPr>
      <w:spacing w:after="120" w:line="480" w:lineRule="auto"/>
      <w:ind w:left="360"/>
    </w:pPr>
  </w:style>
  <w:style w:type="paragraph" w:styleId="Corpsdetexte2">
    <w:name w:val="Body Text 2"/>
    <w:basedOn w:val="Normal"/>
    <w:rsid w:val="005378C9"/>
    <w:pPr>
      <w:spacing w:after="120" w:line="480" w:lineRule="auto"/>
    </w:pPr>
    <w:rPr>
      <w:rFonts w:eastAsia="Times New Roman"/>
      <w:sz w:val="20"/>
      <w:lang w:eastAsia="en-GB"/>
    </w:rPr>
  </w:style>
  <w:style w:type="paragraph" w:styleId="Retraitcorpsdetexte3">
    <w:name w:val="Body Text Indent 3"/>
    <w:basedOn w:val="Normal"/>
    <w:rsid w:val="003066D6"/>
    <w:pPr>
      <w:spacing w:after="120"/>
      <w:ind w:left="360"/>
    </w:pPr>
    <w:rPr>
      <w:sz w:val="16"/>
      <w:szCs w:val="16"/>
    </w:rPr>
  </w:style>
  <w:style w:type="paragraph" w:styleId="En-tte">
    <w:name w:val="header"/>
    <w:basedOn w:val="Normal"/>
    <w:rsid w:val="003066D6"/>
    <w:pPr>
      <w:widowControl w:val="0"/>
      <w:tabs>
        <w:tab w:val="center" w:pos="4320"/>
        <w:tab w:val="right" w:pos="8640"/>
      </w:tabs>
    </w:pPr>
    <w:rPr>
      <w:rFonts w:eastAsia="Times New Roman"/>
      <w:snapToGrid w:val="0"/>
    </w:rPr>
  </w:style>
  <w:style w:type="paragraph" w:styleId="Pieddepage">
    <w:name w:val="footer"/>
    <w:basedOn w:val="Normal"/>
    <w:rsid w:val="00AB4AC5"/>
    <w:pPr>
      <w:widowControl w:val="0"/>
      <w:tabs>
        <w:tab w:val="center" w:pos="4320"/>
        <w:tab w:val="right" w:pos="8640"/>
      </w:tabs>
    </w:pPr>
    <w:rPr>
      <w:rFonts w:eastAsia="Times New Roman"/>
      <w:snapToGrid w:val="0"/>
    </w:rPr>
  </w:style>
  <w:style w:type="character" w:styleId="Numrodepage">
    <w:name w:val="page number"/>
    <w:basedOn w:val="Policepardfaut"/>
    <w:rsid w:val="00AB4AC5"/>
  </w:style>
  <w:style w:type="paragraph" w:styleId="Corpsdetexte">
    <w:name w:val="Body Text"/>
    <w:basedOn w:val="Normal"/>
    <w:link w:val="CorpsdetexteCar"/>
    <w:rsid w:val="00F5159D"/>
    <w:pPr>
      <w:spacing w:after="120"/>
    </w:pPr>
  </w:style>
  <w:style w:type="character" w:customStyle="1" w:styleId="CorpsdetexteCar">
    <w:name w:val="Corps de texte Car"/>
    <w:link w:val="Corpsdetexte"/>
    <w:rsid w:val="00F5159D"/>
    <w:rPr>
      <w:sz w:val="24"/>
    </w:rPr>
  </w:style>
  <w:style w:type="character" w:customStyle="1" w:styleId="Titre2Car">
    <w:name w:val="Titre 2 Car"/>
    <w:link w:val="Titre2"/>
    <w:semiHidden/>
    <w:rsid w:val="00CF151F"/>
    <w:rPr>
      <w:rFonts w:ascii="Cambria" w:eastAsia="Times New Roman" w:hAnsi="Cambria" w:cs="Times New Roman"/>
      <w:b/>
      <w:bCs/>
      <w:i/>
      <w:iCs/>
      <w:sz w:val="28"/>
      <w:szCs w:val="28"/>
    </w:rPr>
  </w:style>
  <w:style w:type="paragraph" w:styleId="Textedebulles">
    <w:name w:val="Balloon Text"/>
    <w:basedOn w:val="Normal"/>
    <w:link w:val="TextedebullesCar"/>
    <w:rsid w:val="00AA6542"/>
    <w:rPr>
      <w:rFonts w:ascii="Tahoma" w:hAnsi="Tahoma" w:cs="Tahoma"/>
      <w:sz w:val="16"/>
      <w:szCs w:val="16"/>
    </w:rPr>
  </w:style>
  <w:style w:type="character" w:customStyle="1" w:styleId="TextedebullesCar">
    <w:name w:val="Texte de bulles Car"/>
    <w:link w:val="Textedebulles"/>
    <w:rsid w:val="00AA6542"/>
    <w:rPr>
      <w:rFonts w:ascii="Tahoma" w:hAnsi="Tahoma" w:cs="Tahoma"/>
      <w:sz w:val="16"/>
      <w:szCs w:val="16"/>
    </w:rPr>
  </w:style>
  <w:style w:type="character" w:styleId="Lienhypertextesuivivisit">
    <w:name w:val="FollowedHyperlink"/>
    <w:rsid w:val="00BE3D55"/>
    <w:rPr>
      <w:color w:val="800080"/>
      <w:u w:val="single"/>
    </w:rPr>
  </w:style>
  <w:style w:type="character" w:customStyle="1" w:styleId="hps">
    <w:name w:val="hps"/>
    <w:rsid w:val="00B56831"/>
  </w:style>
  <w:style w:type="paragraph" w:styleId="Paragraphedeliste">
    <w:name w:val="List Paragraph"/>
    <w:basedOn w:val="Normal"/>
    <w:uiPriority w:val="34"/>
    <w:qFormat/>
    <w:rsid w:val="00B56831"/>
    <w:pPr>
      <w:spacing w:after="200" w:line="276" w:lineRule="auto"/>
      <w:ind w:left="720"/>
      <w:contextualSpacing/>
    </w:pPr>
    <w:rPr>
      <w:rFonts w:ascii="Calibri" w:eastAsia="Calibri" w:hAnsi="Calibri"/>
      <w:sz w:val="22"/>
      <w:szCs w:val="22"/>
      <w:lang w:val="en-GB"/>
    </w:rPr>
  </w:style>
  <w:style w:type="character" w:styleId="Marquedecommentaire">
    <w:name w:val="annotation reference"/>
    <w:basedOn w:val="Policepardfaut"/>
    <w:rsid w:val="002651FA"/>
    <w:rPr>
      <w:sz w:val="16"/>
      <w:szCs w:val="16"/>
    </w:rPr>
  </w:style>
  <w:style w:type="paragraph" w:styleId="Commentaire">
    <w:name w:val="annotation text"/>
    <w:basedOn w:val="Normal"/>
    <w:link w:val="CommentaireCar"/>
    <w:rsid w:val="002651FA"/>
    <w:rPr>
      <w:sz w:val="20"/>
    </w:rPr>
  </w:style>
  <w:style w:type="character" w:customStyle="1" w:styleId="CommentaireCar">
    <w:name w:val="Commentaire Car"/>
    <w:basedOn w:val="Policepardfaut"/>
    <w:link w:val="Commentaire"/>
    <w:rsid w:val="002651FA"/>
  </w:style>
  <w:style w:type="paragraph" w:styleId="Objetducommentaire">
    <w:name w:val="annotation subject"/>
    <w:basedOn w:val="Commentaire"/>
    <w:next w:val="Commentaire"/>
    <w:link w:val="ObjetducommentaireCar"/>
    <w:rsid w:val="002651FA"/>
    <w:rPr>
      <w:b/>
      <w:bCs/>
    </w:rPr>
  </w:style>
  <w:style w:type="character" w:customStyle="1" w:styleId="ObjetducommentaireCar">
    <w:name w:val="Objet du commentaire Car"/>
    <w:basedOn w:val="CommentaireCar"/>
    <w:link w:val="Objetducommentaire"/>
    <w:rsid w:val="002651FA"/>
    <w:rPr>
      <w:b/>
      <w:bCs/>
    </w:rPr>
  </w:style>
</w:styles>
</file>

<file path=word/webSettings.xml><?xml version="1.0" encoding="utf-8"?>
<w:webSettings xmlns:r="http://schemas.openxmlformats.org/officeDocument/2006/relationships" xmlns:w="http://schemas.openxmlformats.org/wordprocessingml/2006/main">
  <w:divs>
    <w:div w:id="136075841">
      <w:bodyDiv w:val="1"/>
      <w:marLeft w:val="0"/>
      <w:marRight w:val="0"/>
      <w:marTop w:val="0"/>
      <w:marBottom w:val="0"/>
      <w:divBdr>
        <w:top w:val="none" w:sz="0" w:space="0" w:color="auto"/>
        <w:left w:val="none" w:sz="0" w:space="0" w:color="auto"/>
        <w:bottom w:val="none" w:sz="0" w:space="0" w:color="auto"/>
        <w:right w:val="none" w:sz="0" w:space="0" w:color="auto"/>
      </w:divBdr>
    </w:div>
    <w:div w:id="304897907">
      <w:bodyDiv w:val="1"/>
      <w:marLeft w:val="0"/>
      <w:marRight w:val="0"/>
      <w:marTop w:val="0"/>
      <w:marBottom w:val="0"/>
      <w:divBdr>
        <w:top w:val="none" w:sz="0" w:space="0" w:color="auto"/>
        <w:left w:val="none" w:sz="0" w:space="0" w:color="auto"/>
        <w:bottom w:val="none" w:sz="0" w:space="0" w:color="auto"/>
        <w:right w:val="none" w:sz="0" w:space="0" w:color="auto"/>
      </w:divBdr>
      <w:divsChild>
        <w:div w:id="1107820784">
          <w:marLeft w:val="0"/>
          <w:marRight w:val="0"/>
          <w:marTop w:val="0"/>
          <w:marBottom w:val="0"/>
          <w:divBdr>
            <w:top w:val="none" w:sz="0" w:space="0" w:color="auto"/>
            <w:left w:val="none" w:sz="0" w:space="0" w:color="auto"/>
            <w:bottom w:val="none" w:sz="0" w:space="0" w:color="auto"/>
            <w:right w:val="none" w:sz="0" w:space="0" w:color="auto"/>
          </w:divBdr>
          <w:divsChild>
            <w:div w:id="307828406">
              <w:marLeft w:val="0"/>
              <w:marRight w:val="0"/>
              <w:marTop w:val="0"/>
              <w:marBottom w:val="0"/>
              <w:divBdr>
                <w:top w:val="none" w:sz="0" w:space="0" w:color="auto"/>
                <w:left w:val="none" w:sz="0" w:space="0" w:color="auto"/>
                <w:bottom w:val="none" w:sz="0" w:space="0" w:color="auto"/>
                <w:right w:val="none" w:sz="0" w:space="0" w:color="auto"/>
              </w:divBdr>
              <w:divsChild>
                <w:div w:id="1489639636">
                  <w:marLeft w:val="0"/>
                  <w:marRight w:val="0"/>
                  <w:marTop w:val="0"/>
                  <w:marBottom w:val="0"/>
                  <w:divBdr>
                    <w:top w:val="none" w:sz="0" w:space="0" w:color="auto"/>
                    <w:left w:val="none" w:sz="0" w:space="0" w:color="auto"/>
                    <w:bottom w:val="none" w:sz="0" w:space="0" w:color="auto"/>
                    <w:right w:val="none" w:sz="0" w:space="0" w:color="auto"/>
                  </w:divBdr>
                  <w:divsChild>
                    <w:div w:id="5989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icef.org/about/employ/files/P11.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73EF-093C-41BC-A851-A4019CCB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4334</CharactersWithSpaces>
  <SharedDoc>false</SharedDoc>
  <HLinks>
    <vt:vector size="6" baseType="variant">
      <vt:variant>
        <vt:i4>6160463</vt:i4>
      </vt:variant>
      <vt:variant>
        <vt:i4>0</vt:i4>
      </vt:variant>
      <vt:variant>
        <vt:i4>0</vt:i4>
      </vt:variant>
      <vt:variant>
        <vt:i4>5</vt:i4>
      </vt:variant>
      <vt:variant>
        <vt:lpwstr>http://www.unicef.org/about/employ/files/P11.doc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File Server</dc:creator>
  <cp:lastModifiedBy>VisionGuinee.Info</cp:lastModifiedBy>
  <cp:revision>2</cp:revision>
  <cp:lastPrinted>2011-07-21T20:07:00Z</cp:lastPrinted>
  <dcterms:created xsi:type="dcterms:W3CDTF">2015-02-13T11:59:00Z</dcterms:created>
  <dcterms:modified xsi:type="dcterms:W3CDTF">2015-02-13T11:59:00Z</dcterms:modified>
</cp:coreProperties>
</file>