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E4" w:rsidRDefault="0083602F" w:rsidP="008221E4">
      <w:pPr>
        <w:jc w:val="center"/>
        <w:rPr>
          <w:rFonts w:ascii="Verdana" w:hAnsi="Verdana"/>
          <w:sz w:val="20"/>
          <w:lang w:val="fr-FR"/>
        </w:rPr>
      </w:pPr>
      <w:r w:rsidRPr="0083602F">
        <w:rPr>
          <w:noProof/>
        </w:rPr>
        <w:pict>
          <v:shapetype id="_x0000_t202" coordsize="21600,21600" o:spt="202" path="m,l,21600r21600,l21600,xe">
            <v:stroke joinstyle="miter"/>
            <v:path gradientshapeok="t" o:connecttype="rect"/>
          </v:shapetype>
          <v:shape id="Text Box 11" o:spid="_x0000_s1026" type="#_x0000_t202" style="position:absolute;left:0;text-align:left;margin-left:319.05pt;margin-top:19.7pt;width:292.2pt;height:77.8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" filled="f" stroked="f">
            <v:textbox inset="0,,0">
              <w:txbxContent>
                <w:p w:rsidR="00040081" w:rsidRPr="0037301B" w:rsidRDefault="00040081" w:rsidP="00040081">
                  <w:pPr>
                    <w:pStyle w:val="AddressText"/>
                    <w:tabs>
                      <w:tab w:val="clear" w:pos="3975"/>
                      <w:tab w:val="left" w:pos="3976"/>
                    </w:tabs>
                    <w:rPr>
                      <w:b/>
                      <w:color w:val="0099FF"/>
                      <w:lang w:val="fr-FR"/>
                    </w:rPr>
                  </w:pPr>
                  <w:r w:rsidRPr="000E3E74">
                    <w:rPr>
                      <w:b/>
                      <w:color w:val="0099FF"/>
                      <w:lang w:val="fr-FR"/>
                    </w:rPr>
                    <w:t xml:space="preserve">Fonds des Nations Unies </w:t>
                  </w:r>
                  <w:r w:rsidRPr="000E3E74">
                    <w:rPr>
                      <w:color w:val="0099FF"/>
                      <w:lang w:val="fr-FR"/>
                    </w:rPr>
                    <w:t>Téléphone</w:t>
                  </w:r>
                  <w:r w:rsidRPr="0037301B">
                    <w:rPr>
                      <w:rFonts w:ascii="Univers" w:hAnsi="Univers"/>
                      <w:color w:val="0099FF"/>
                      <w:lang w:val="fr-FR"/>
                    </w:rPr>
                    <w:t>(+224) 631 70 14 60</w:t>
                  </w:r>
                </w:p>
                <w:p w:rsidR="00040081" w:rsidRDefault="00040081" w:rsidP="00040081">
                  <w:pPr>
                    <w:pStyle w:val="AddressText"/>
                    <w:tabs>
                      <w:tab w:val="clear" w:pos="3975"/>
                      <w:tab w:val="left" w:pos="3976"/>
                    </w:tabs>
                    <w:rPr>
                      <w:color w:val="0099FF"/>
                      <w:lang w:val="fr-FR"/>
                    </w:rPr>
                  </w:pPr>
                  <w:r>
                    <w:rPr>
                      <w:b/>
                      <w:color w:val="0099FF"/>
                      <w:lang w:val="fr-FR"/>
                    </w:rPr>
                    <w:t>pour l´E</w:t>
                  </w:r>
                  <w:r w:rsidRPr="000E3E74">
                    <w:rPr>
                      <w:b/>
                      <w:color w:val="0099FF"/>
                      <w:lang w:val="fr-FR"/>
                    </w:rPr>
                    <w:t>nfanc</w:t>
                  </w:r>
                  <w:r>
                    <w:rPr>
                      <w:b/>
                      <w:color w:val="0099FF"/>
                      <w:lang w:val="fr-FR"/>
                    </w:rPr>
                    <w:t xml:space="preserve">e                           </w:t>
                  </w:r>
                  <w:r>
                    <w:rPr>
                      <w:color w:val="0099FF"/>
                      <w:lang w:val="fr-FR"/>
                    </w:rPr>
                    <w:t>Twitter : @unicefguinea</w:t>
                  </w:r>
                </w:p>
                <w:p w:rsidR="00040081" w:rsidRDefault="00040081" w:rsidP="00040081">
                  <w:pPr>
                    <w:pStyle w:val="AddressText"/>
                    <w:tabs>
                      <w:tab w:val="clear" w:pos="3975"/>
                      <w:tab w:val="left" w:pos="3976"/>
                    </w:tabs>
                    <w:rPr>
                      <w:color w:val="0099FF"/>
                      <w:lang w:val="fr-FR"/>
                    </w:rPr>
                  </w:pPr>
                  <w:r>
                    <w:rPr>
                      <w:color w:val="0099FF"/>
                      <w:lang w:val="fr-FR"/>
                    </w:rPr>
                    <w:t>Quartier Coleah Corniche Sud</w:t>
                  </w:r>
                </w:p>
                <w:p w:rsidR="00040081" w:rsidRPr="004D0F86" w:rsidRDefault="00040081" w:rsidP="00040081">
                  <w:pPr>
                    <w:pStyle w:val="AddressText"/>
                    <w:rPr>
                      <w:color w:val="0099FF"/>
                      <w:lang w:val="fr-FR"/>
                    </w:rPr>
                  </w:pPr>
                  <w:r w:rsidRPr="0037301B">
                    <w:rPr>
                      <w:color w:val="0099FF"/>
                      <w:lang w:val="fr-FR"/>
                    </w:rPr>
                    <w:t>Commune Matam</w:t>
                  </w:r>
                  <w:r w:rsidRPr="0037301B">
                    <w:rPr>
                      <w:color w:val="0099FF"/>
                      <w:lang w:val="fr-FR"/>
                    </w:rPr>
                    <w:tab/>
                  </w:r>
                  <w:r>
                    <w:rPr>
                      <w:color w:val="0099FF"/>
                      <w:lang w:val="fr-FR"/>
                    </w:rPr>
                    <w:tab/>
                  </w:r>
                </w:p>
                <w:p w:rsidR="00040081" w:rsidRDefault="00040081" w:rsidP="00040081">
                  <w:pPr>
                    <w:pStyle w:val="AddressText"/>
                    <w:tabs>
                      <w:tab w:val="left" w:pos="2698"/>
                    </w:tabs>
                    <w:rPr>
                      <w:color w:val="0099FF"/>
                      <w:lang w:val="fr-FR"/>
                    </w:rPr>
                  </w:pPr>
                  <w:r w:rsidRPr="0037301B">
                    <w:rPr>
                      <w:color w:val="0099FF"/>
                      <w:lang w:val="fr-FR"/>
                    </w:rPr>
                    <w:t>Boite Postale 222, Conakry</w:t>
                  </w:r>
                  <w:r w:rsidRPr="0037301B">
                    <w:rPr>
                      <w:color w:val="0099FF"/>
                      <w:lang w:val="fr-FR"/>
                    </w:rPr>
                    <w:tab/>
                  </w:r>
                  <w:r w:rsidRPr="0037301B">
                    <w:rPr>
                      <w:color w:val="0099FF"/>
                      <w:lang w:val="fr-FR"/>
                    </w:rPr>
                    <w:tab/>
                  </w:r>
                </w:p>
                <w:p w:rsidR="00040081" w:rsidRPr="0037301B" w:rsidRDefault="00040081" w:rsidP="00040081">
                  <w:pPr>
                    <w:pStyle w:val="AddressText"/>
                    <w:tabs>
                      <w:tab w:val="left" w:pos="2698"/>
                    </w:tabs>
                    <w:rPr>
                      <w:lang w:val="fr-FR"/>
                    </w:rPr>
                  </w:pPr>
                </w:p>
              </w:txbxContent>
            </v:textbox>
            <w10:wrap anchorx="page" anchory="page"/>
            <w10:anchorlock/>
          </v:shape>
        </w:pict>
      </w:r>
      <w:r w:rsidRPr="008360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5.7pt;margin-top:-9pt;width:178.5pt;height:51.75pt;z-index:-251658240">
            <v:imagedata r:id="rId8" o:title="APromiseRenewed_Logo_FR"/>
          </v:shape>
        </w:pict>
      </w:r>
    </w:p>
    <w:p w:rsidR="008221E4" w:rsidRPr="00AA6542" w:rsidRDefault="008221E4" w:rsidP="008221E4">
      <w:pPr>
        <w:jc w:val="center"/>
        <w:rPr>
          <w:rFonts w:ascii="Verdana" w:hAnsi="Verdana"/>
          <w:sz w:val="10"/>
          <w:lang w:val="fr-FR"/>
        </w:rPr>
      </w:pPr>
    </w:p>
    <w:p w:rsidR="00040081" w:rsidRDefault="00040081" w:rsidP="008221E4">
      <w:pPr>
        <w:jc w:val="center"/>
        <w:rPr>
          <w:rFonts w:asciiTheme="minorHAnsi" w:hAnsiTheme="minorHAnsi" w:cstheme="minorHAnsi"/>
          <w:b/>
          <w:bCs/>
          <w:color w:val="000000"/>
          <w:sz w:val="28"/>
          <w:szCs w:val="28"/>
          <w:lang w:val="fr-FR"/>
        </w:rPr>
      </w:pPr>
    </w:p>
    <w:p w:rsidR="00040081" w:rsidRDefault="003D4820" w:rsidP="00040081">
      <w:pPr>
        <w:rPr>
          <w:rFonts w:asciiTheme="minorHAnsi" w:hAnsiTheme="minorHAnsi" w:cstheme="minorHAnsi"/>
          <w:b/>
          <w:bCs/>
          <w:color w:val="000000"/>
          <w:sz w:val="28"/>
          <w:szCs w:val="28"/>
          <w:lang w:val="fr-FR"/>
        </w:rPr>
      </w:pPr>
      <w:r>
        <w:rPr>
          <w:rFonts w:ascii="SimSun" w:hint="eastAsia"/>
          <w:noProof/>
          <w:lang w:val="fr-FR" w:eastAsia="fr-FR"/>
        </w:rPr>
        <w:drawing>
          <wp:anchor distT="0" distB="0" distL="114300" distR="114300" simplePos="0" relativeHeight="251655168" behindDoc="0" locked="0" layoutInCell="1" allowOverlap="1">
            <wp:simplePos x="0" y="0"/>
            <wp:positionH relativeFrom="margin">
              <wp:posOffset>2103755</wp:posOffset>
            </wp:positionH>
            <wp:positionV relativeFrom="paragraph">
              <wp:posOffset>204470</wp:posOffset>
            </wp:positionV>
            <wp:extent cx="1609725" cy="342900"/>
            <wp:effectExtent l="0" t="0" r="9525" b="0"/>
            <wp:wrapThrough wrapText="bothSides">
              <wp:wrapPolygon edited="0">
                <wp:start x="0" y="0"/>
                <wp:lineTo x="0" y="20400"/>
                <wp:lineTo x="21472" y="20400"/>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342900"/>
                    </a:xfrm>
                    <a:prstGeom prst="rect">
                      <a:avLst/>
                    </a:prstGeom>
                    <a:noFill/>
                    <a:ln>
                      <a:noFill/>
                    </a:ln>
                  </pic:spPr>
                </pic:pic>
              </a:graphicData>
            </a:graphic>
          </wp:anchor>
        </w:drawing>
      </w:r>
      <w:r w:rsidR="0083602F" w:rsidRPr="0083602F">
        <w:rPr>
          <w:rFonts w:asciiTheme="minorHAnsi" w:hAnsiTheme="minorHAnsi" w:cstheme="minorHAnsi"/>
          <w:b/>
          <w:bCs/>
          <w:noProof/>
          <w:color w:val="000000"/>
          <w:sz w:val="28"/>
          <w:szCs w:val="28"/>
        </w:rPr>
        <w:pict>
          <v:line id="Straight Connector 12" o:spid="_x0000_s1029" style="position:absolute;flip:y;z-index:251656192;visibility:visible;mso-position-horizontal-relative:text;mso-position-vertical-relative:text" from="-19.5pt,13.15pt" to="45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" strokecolor="#4579b8 [3044]" strokeweight="2.25pt"/>
        </w:pict>
      </w:r>
    </w:p>
    <w:p w:rsidR="00A47C04" w:rsidRDefault="00A47C04" w:rsidP="008221E4">
      <w:pPr>
        <w:jc w:val="center"/>
        <w:rPr>
          <w:rFonts w:asciiTheme="minorHAnsi" w:hAnsiTheme="minorHAnsi" w:cstheme="minorHAnsi"/>
          <w:b/>
          <w:bCs/>
          <w:color w:val="000000"/>
          <w:sz w:val="28"/>
          <w:szCs w:val="28"/>
          <w:lang w:val="fr-FR"/>
        </w:rPr>
      </w:pPr>
    </w:p>
    <w:p w:rsidR="00A47C04" w:rsidRDefault="00A47C04" w:rsidP="008221E4">
      <w:pPr>
        <w:jc w:val="center"/>
        <w:rPr>
          <w:rFonts w:asciiTheme="minorHAnsi" w:hAnsiTheme="minorHAnsi" w:cstheme="minorHAnsi"/>
          <w:b/>
          <w:bCs/>
          <w:color w:val="000000"/>
          <w:sz w:val="28"/>
          <w:szCs w:val="28"/>
          <w:lang w:val="fr-FR"/>
        </w:rPr>
      </w:pPr>
    </w:p>
    <w:p w:rsidR="008221E4" w:rsidRPr="00786680" w:rsidRDefault="0083602F" w:rsidP="008221E4">
      <w:pPr>
        <w:jc w:val="center"/>
        <w:rPr>
          <w:rFonts w:asciiTheme="minorHAnsi" w:hAnsiTheme="minorHAnsi" w:cstheme="minorHAnsi"/>
          <w:sz w:val="20"/>
          <w:lang w:val="fr-FR"/>
        </w:rPr>
      </w:pPr>
      <w:r w:rsidRPr="0083602F">
        <w:rPr>
          <w:rFonts w:asciiTheme="minorHAnsi" w:hAnsiTheme="minorHAnsi" w:cstheme="minorHAnsi"/>
          <w:noProof/>
          <w:sz w:val="20"/>
        </w:rPr>
        <w:pict>
          <v:shape id="Text Box 8" o:spid="_x0000_s1027" type="#_x0000_t202" style="position:absolute;left:0;text-align:left;margin-left:445.05pt;margin-top:27.2pt;width:129.6pt;height:35.3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r5tgIAALw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" filled="f" stroked="f">
            <v:textbox inset="3.6pt,.97mm,0">
              <w:txbxContent>
                <w:p w:rsidR="003E0AE4" w:rsidRDefault="003E0AE4" w:rsidP="008221E4">
                  <w:r>
                    <w:rPr>
                      <w:noProof/>
                      <w:lang w:val="fr-FR" w:eastAsia="fr-FR"/>
                    </w:rPr>
                    <w:drawing>
                      <wp:inline distT="0" distB="0" distL="0" distR="0">
                        <wp:extent cx="1600200" cy="371475"/>
                        <wp:effectExtent l="0" t="0" r="0" b="9525"/>
                        <wp:docPr id="2" name="Picture 2"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agline_eng_wh"/>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045"/>
                                <a:stretch>
                                  <a:fillRect/>
                                </a:stretch>
                              </pic:blipFill>
                              <pic:spPr bwMode="auto">
                                <a:xfrm>
                                  <a:off x="0" y="0"/>
                                  <a:ext cx="1600200" cy="371475"/>
                                </a:xfrm>
                                <a:prstGeom prst="rect">
                                  <a:avLst/>
                                </a:prstGeom>
                                <a:noFill/>
                                <a:ln>
                                  <a:noFill/>
                                </a:ln>
                              </pic:spPr>
                            </pic:pic>
                          </a:graphicData>
                        </a:graphic>
                      </wp:inline>
                    </w:drawing>
                  </w:r>
                </w:p>
                <w:p w:rsidR="003E0AE4" w:rsidRDefault="003E0AE4" w:rsidP="008221E4">
                  <w:r>
                    <w:rPr>
                      <w:noProof/>
                      <w:lang w:val="fr-FR" w:eastAsia="fr-FR"/>
                    </w:rPr>
                    <w:drawing>
                      <wp:inline distT="0" distB="0" distL="0" distR="0">
                        <wp:extent cx="1600200" cy="371475"/>
                        <wp:effectExtent l="0" t="0" r="0" b="9525"/>
                        <wp:docPr id="3" name="Picture 3" descr="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line_eng_wh"/>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045"/>
                                <a:stretch>
                                  <a:fillRect/>
                                </a:stretch>
                              </pic:blipFill>
                              <pic:spPr bwMode="auto">
                                <a:xfrm>
                                  <a:off x="0" y="0"/>
                                  <a:ext cx="1600200" cy="371475"/>
                                </a:xfrm>
                                <a:prstGeom prst="rect">
                                  <a:avLst/>
                                </a:prstGeom>
                                <a:noFill/>
                                <a:ln>
                                  <a:noFill/>
                                </a:ln>
                              </pic:spPr>
                            </pic:pic>
                          </a:graphicData>
                        </a:graphic>
                      </wp:inline>
                    </w:drawing>
                  </w:r>
                </w:p>
              </w:txbxContent>
            </v:textbox>
            <w10:wrap anchorx="page" anchory="page"/>
          </v:shape>
        </w:pict>
      </w:r>
      <w:r w:rsidRPr="0083602F">
        <w:rPr>
          <w:rFonts w:asciiTheme="minorHAnsi" w:hAnsiTheme="minorHAnsi" w:cstheme="minorHAnsi"/>
          <w:noProof/>
          <w:sz w:val="20"/>
        </w:rPr>
        <w:pict>
          <v:shape id="Text Box 9" o:spid="_x0000_s1028" type="#_x0000_t202" style="position:absolute;left:0;text-align:left;margin-left:474.05pt;margin-top:22.5pt;width:84.6pt;height:63.3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j9twIAALw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" filled="f" stroked="f">
            <v:textbox inset="3.6pt,.97mm,0">
              <w:txbxContent>
                <w:p w:rsidR="003E0AE4" w:rsidRDefault="003E0AE4" w:rsidP="008221E4">
                  <w:pPr>
                    <w:spacing w:after="40"/>
                    <w:jc w:val="center"/>
                  </w:pPr>
                </w:p>
                <w:p w:rsidR="003E0AE4" w:rsidRDefault="003E0AE4" w:rsidP="008221E4">
                  <w:pPr>
                    <w:jc w:val="center"/>
                  </w:pPr>
                </w:p>
              </w:txbxContent>
            </v:textbox>
            <w10:wrap anchorx="page" anchory="page"/>
          </v:shape>
        </w:pict>
      </w:r>
      <w:r w:rsidR="00EE6E37" w:rsidRPr="00786680">
        <w:rPr>
          <w:rFonts w:asciiTheme="minorHAnsi" w:hAnsiTheme="minorHAnsi" w:cstheme="minorHAnsi"/>
          <w:b/>
          <w:bCs/>
          <w:color w:val="000000"/>
          <w:sz w:val="28"/>
          <w:szCs w:val="28"/>
          <w:lang w:val="fr-FR"/>
        </w:rPr>
        <w:t>Recrute</w:t>
      </w:r>
    </w:p>
    <w:p w:rsidR="008221E4" w:rsidRPr="00786680" w:rsidRDefault="008221E4" w:rsidP="008221E4">
      <w:pPr>
        <w:autoSpaceDE w:val="0"/>
        <w:autoSpaceDN w:val="0"/>
        <w:adjustRightInd w:val="0"/>
        <w:spacing w:line="240" w:lineRule="atLeast"/>
        <w:jc w:val="center"/>
        <w:rPr>
          <w:rFonts w:ascii="Calibri" w:hAnsi="Calibri" w:cs="Calibri"/>
          <w:b/>
          <w:bCs/>
          <w:color w:val="000000"/>
          <w:szCs w:val="24"/>
          <w:lang w:val="fr-FR"/>
        </w:rPr>
      </w:pPr>
    </w:p>
    <w:p w:rsidR="008221E4" w:rsidRPr="00786680" w:rsidRDefault="008221E4" w:rsidP="008221E4">
      <w:pPr>
        <w:keepNext/>
        <w:autoSpaceDE w:val="0"/>
        <w:autoSpaceDN w:val="0"/>
        <w:adjustRightInd w:val="0"/>
        <w:spacing w:line="240" w:lineRule="atLeast"/>
        <w:ind w:firstLine="420"/>
        <w:jc w:val="center"/>
        <w:rPr>
          <w:rFonts w:ascii="Calibri" w:hAnsi="Calibri" w:cs="Calibri"/>
          <w:b/>
          <w:bCs/>
          <w:color w:val="000000"/>
          <w:szCs w:val="24"/>
          <w:lang w:val="fr-FR"/>
        </w:rPr>
      </w:pPr>
      <w:r w:rsidRPr="00786680">
        <w:rPr>
          <w:rFonts w:ascii="Calibri" w:hAnsi="Calibri" w:cs="Calibri"/>
          <w:b/>
          <w:bCs/>
          <w:color w:val="000000"/>
          <w:szCs w:val="24"/>
          <w:lang w:val="fr-FR"/>
        </w:rPr>
        <w:t xml:space="preserve">UN (E) </w:t>
      </w:r>
      <w:r w:rsidR="00786680" w:rsidRPr="00786680">
        <w:rPr>
          <w:rFonts w:ascii="Calibri" w:hAnsi="Calibri" w:cs="Calibri"/>
          <w:b/>
          <w:bCs/>
          <w:color w:val="000000"/>
          <w:szCs w:val="24"/>
          <w:lang w:val="fr-FR"/>
        </w:rPr>
        <w:t>TELECOMMUNICATIONS ASSISTANT</w:t>
      </w:r>
    </w:p>
    <w:p w:rsidR="008221E4" w:rsidRPr="00786680" w:rsidRDefault="008221E4" w:rsidP="008221E4">
      <w:pPr>
        <w:rPr>
          <w:rFonts w:ascii="Calibri" w:hAnsi="Calibri" w:cs="Calibri"/>
          <w:b/>
          <w:bCs/>
          <w:color w:val="000000"/>
          <w:szCs w:val="24"/>
          <w:lang w:val="fr-FR"/>
        </w:rPr>
      </w:pPr>
    </w:p>
    <w:p w:rsidR="008221E4" w:rsidRPr="004853FC" w:rsidRDefault="008221E4" w:rsidP="008221E4">
      <w:pPr>
        <w:spacing w:after="80"/>
        <w:rPr>
          <w:rFonts w:ascii="Calibri" w:hAnsi="Calibri" w:cs="Calibri"/>
          <w:b/>
          <w:caps/>
          <w:szCs w:val="24"/>
          <w:lang w:val="fr-FR"/>
        </w:rPr>
      </w:pPr>
      <w:r w:rsidRPr="004853FC">
        <w:rPr>
          <w:rFonts w:ascii="Calibri" w:hAnsi="Calibri" w:cs="Calibri"/>
          <w:szCs w:val="24"/>
          <w:lang w:val="fr-FR"/>
        </w:rPr>
        <w:t xml:space="preserve">Grade </w:t>
      </w:r>
      <w:r w:rsidRPr="004853FC">
        <w:rPr>
          <w:rFonts w:ascii="Calibri" w:hAnsi="Calibri" w:cs="Calibri"/>
          <w:szCs w:val="24"/>
          <w:lang w:val="fr-FR"/>
        </w:rPr>
        <w:tab/>
      </w:r>
      <w:r w:rsidRPr="004853FC">
        <w:rPr>
          <w:rFonts w:ascii="Calibri" w:hAnsi="Calibri" w:cs="Calibri"/>
          <w:szCs w:val="24"/>
          <w:lang w:val="fr-FR"/>
        </w:rPr>
        <w:tab/>
      </w:r>
      <w:r w:rsidRPr="004853FC">
        <w:rPr>
          <w:rFonts w:ascii="Calibri" w:hAnsi="Calibri" w:cs="Calibri"/>
          <w:szCs w:val="24"/>
          <w:lang w:val="fr-FR"/>
        </w:rPr>
        <w:tab/>
      </w:r>
      <w:r w:rsidRPr="004853FC">
        <w:rPr>
          <w:rFonts w:ascii="Calibri" w:hAnsi="Calibri" w:cs="Calibri"/>
          <w:szCs w:val="24"/>
          <w:lang w:val="fr-FR"/>
        </w:rPr>
        <w:tab/>
      </w:r>
      <w:r w:rsidRPr="004853FC">
        <w:rPr>
          <w:rFonts w:ascii="Calibri" w:hAnsi="Calibri" w:cs="Calibri"/>
          <w:szCs w:val="24"/>
          <w:lang w:val="fr-FR"/>
        </w:rPr>
        <w:tab/>
        <w:t>:</w:t>
      </w:r>
      <w:r w:rsidRPr="004853FC">
        <w:rPr>
          <w:rFonts w:ascii="Calibri" w:hAnsi="Calibri" w:cs="Calibri"/>
          <w:szCs w:val="24"/>
          <w:lang w:val="fr-FR"/>
        </w:rPr>
        <w:tab/>
      </w:r>
      <w:r w:rsidR="00786680">
        <w:rPr>
          <w:rFonts w:ascii="Calibri" w:hAnsi="Calibri" w:cs="Calibri"/>
          <w:b/>
          <w:caps/>
          <w:szCs w:val="24"/>
          <w:lang w:val="fr-FR"/>
        </w:rPr>
        <w:t>GS-4</w:t>
      </w:r>
    </w:p>
    <w:p w:rsidR="008221E4" w:rsidRPr="004853FC" w:rsidRDefault="008221E4" w:rsidP="00A47C04">
      <w:pPr>
        <w:tabs>
          <w:tab w:val="left" w:pos="720"/>
          <w:tab w:val="left" w:pos="1440"/>
          <w:tab w:val="left" w:pos="2160"/>
          <w:tab w:val="left" w:pos="2880"/>
          <w:tab w:val="left" w:pos="3600"/>
          <w:tab w:val="left" w:pos="4320"/>
          <w:tab w:val="left" w:pos="5040"/>
          <w:tab w:val="left" w:pos="7455"/>
        </w:tabs>
        <w:spacing w:after="80"/>
        <w:rPr>
          <w:rFonts w:ascii="Calibri" w:hAnsi="Calibri" w:cs="Calibri"/>
          <w:b/>
          <w:caps/>
          <w:szCs w:val="24"/>
          <w:lang w:val="fr-FR"/>
        </w:rPr>
      </w:pPr>
      <w:r w:rsidRPr="004853FC">
        <w:rPr>
          <w:rFonts w:ascii="Calibri" w:hAnsi="Calibri" w:cs="Calibri"/>
          <w:szCs w:val="24"/>
          <w:lang w:val="fr-FR"/>
        </w:rPr>
        <w:t>Lieu d’affectation</w:t>
      </w:r>
      <w:r w:rsidRPr="004853FC">
        <w:rPr>
          <w:rFonts w:ascii="Calibri" w:hAnsi="Calibri" w:cs="Calibri"/>
          <w:szCs w:val="24"/>
          <w:lang w:val="fr-FR"/>
        </w:rPr>
        <w:tab/>
      </w:r>
      <w:r>
        <w:rPr>
          <w:rFonts w:ascii="Calibri" w:hAnsi="Calibri" w:cs="Calibri"/>
          <w:szCs w:val="24"/>
          <w:lang w:val="fr-FR"/>
        </w:rPr>
        <w:tab/>
      </w:r>
      <w:r>
        <w:rPr>
          <w:rFonts w:ascii="Calibri" w:hAnsi="Calibri" w:cs="Calibri"/>
          <w:szCs w:val="24"/>
          <w:lang w:val="fr-FR"/>
        </w:rPr>
        <w:tab/>
      </w:r>
      <w:r w:rsidRPr="004853FC">
        <w:rPr>
          <w:rFonts w:ascii="Calibri" w:hAnsi="Calibri" w:cs="Calibri"/>
          <w:szCs w:val="24"/>
          <w:lang w:val="fr-FR"/>
        </w:rPr>
        <w:t>:</w:t>
      </w:r>
      <w:r w:rsidRPr="004853FC">
        <w:rPr>
          <w:rFonts w:ascii="Calibri" w:hAnsi="Calibri" w:cs="Calibri"/>
          <w:szCs w:val="24"/>
          <w:lang w:val="fr-FR"/>
        </w:rPr>
        <w:tab/>
      </w:r>
      <w:r w:rsidRPr="004853FC">
        <w:rPr>
          <w:rFonts w:ascii="Calibri" w:hAnsi="Calibri" w:cs="Calibri"/>
          <w:b/>
          <w:caps/>
          <w:szCs w:val="24"/>
          <w:lang w:val="fr-FR"/>
        </w:rPr>
        <w:t>Conakry</w:t>
      </w:r>
      <w:r w:rsidR="00A47C04">
        <w:rPr>
          <w:rFonts w:ascii="Calibri" w:hAnsi="Calibri" w:cs="Calibri"/>
          <w:b/>
          <w:caps/>
          <w:szCs w:val="24"/>
          <w:lang w:val="fr-FR"/>
        </w:rPr>
        <w:tab/>
      </w:r>
    </w:p>
    <w:p w:rsidR="008221E4" w:rsidRPr="004853FC" w:rsidRDefault="008221E4" w:rsidP="008221E4">
      <w:pPr>
        <w:spacing w:line="276" w:lineRule="auto"/>
        <w:rPr>
          <w:rFonts w:ascii="Calibri" w:hAnsi="Calibri" w:cs="Calibri"/>
          <w:b/>
          <w:caps/>
          <w:szCs w:val="24"/>
          <w:lang w:val="fr-FR"/>
        </w:rPr>
      </w:pPr>
      <w:r w:rsidRPr="004853FC">
        <w:rPr>
          <w:rFonts w:ascii="Calibri" w:hAnsi="Calibri" w:cs="Calibri"/>
          <w:szCs w:val="24"/>
          <w:lang w:val="fr-FR"/>
        </w:rPr>
        <w:t>Type de contrat </w:t>
      </w:r>
      <w:r w:rsidRPr="004853FC">
        <w:rPr>
          <w:rFonts w:ascii="Calibri" w:hAnsi="Calibri" w:cs="Calibri"/>
          <w:szCs w:val="24"/>
          <w:lang w:val="fr-FR"/>
        </w:rPr>
        <w:tab/>
      </w:r>
      <w:r>
        <w:rPr>
          <w:rFonts w:ascii="Calibri" w:hAnsi="Calibri" w:cs="Calibri"/>
          <w:szCs w:val="24"/>
          <w:lang w:val="fr-FR"/>
        </w:rPr>
        <w:tab/>
      </w:r>
      <w:r>
        <w:rPr>
          <w:rFonts w:ascii="Calibri" w:hAnsi="Calibri" w:cs="Calibri"/>
          <w:szCs w:val="24"/>
          <w:lang w:val="fr-FR"/>
        </w:rPr>
        <w:tab/>
      </w:r>
      <w:r w:rsidRPr="004853FC">
        <w:rPr>
          <w:rFonts w:ascii="Calibri" w:hAnsi="Calibri" w:cs="Calibri"/>
          <w:szCs w:val="24"/>
          <w:lang w:val="fr-FR"/>
        </w:rPr>
        <w:t>:</w:t>
      </w:r>
      <w:r w:rsidRPr="004853FC">
        <w:rPr>
          <w:rFonts w:ascii="Calibri" w:hAnsi="Calibri" w:cs="Calibri"/>
          <w:szCs w:val="24"/>
          <w:lang w:val="fr-FR"/>
        </w:rPr>
        <w:tab/>
      </w:r>
      <w:r w:rsidRPr="004853FC">
        <w:rPr>
          <w:rFonts w:ascii="Calibri" w:hAnsi="Calibri" w:cs="Calibri"/>
          <w:b/>
          <w:caps/>
          <w:szCs w:val="24"/>
          <w:lang w:val="fr-FR"/>
        </w:rPr>
        <w:t xml:space="preserve">Fixed Term (FT) </w:t>
      </w:r>
    </w:p>
    <w:p w:rsidR="008221E4" w:rsidRPr="004853FC" w:rsidRDefault="008221E4" w:rsidP="008221E4">
      <w:pPr>
        <w:spacing w:line="276" w:lineRule="auto"/>
        <w:rPr>
          <w:rFonts w:ascii="Calibri" w:hAnsi="Calibri" w:cs="Calibri"/>
          <w:b/>
          <w:szCs w:val="24"/>
          <w:lang w:val="fr-FR"/>
        </w:rPr>
      </w:pPr>
      <w:r w:rsidRPr="004853FC">
        <w:rPr>
          <w:rFonts w:ascii="Calibri" w:hAnsi="Calibri" w:cs="Calibri"/>
          <w:szCs w:val="24"/>
          <w:lang w:val="fr-FR"/>
        </w:rPr>
        <w:t>Durée </w:t>
      </w:r>
      <w:r w:rsidRPr="004853FC">
        <w:rPr>
          <w:rFonts w:ascii="Calibri" w:hAnsi="Calibri" w:cs="Calibri"/>
          <w:szCs w:val="24"/>
          <w:lang w:val="fr-FR"/>
        </w:rPr>
        <w:tab/>
      </w:r>
      <w:r w:rsidRPr="004853FC">
        <w:rPr>
          <w:rFonts w:ascii="Calibri" w:hAnsi="Calibri" w:cs="Calibri"/>
          <w:szCs w:val="24"/>
          <w:lang w:val="fr-FR"/>
        </w:rPr>
        <w:tab/>
      </w:r>
      <w:r w:rsidRPr="004853FC">
        <w:rPr>
          <w:rFonts w:ascii="Calibri" w:hAnsi="Calibri" w:cs="Calibri"/>
          <w:szCs w:val="24"/>
          <w:lang w:val="fr-FR"/>
        </w:rPr>
        <w:tab/>
      </w:r>
      <w:r w:rsidRPr="004853FC">
        <w:rPr>
          <w:rFonts w:ascii="Calibri" w:hAnsi="Calibri" w:cs="Calibri"/>
          <w:szCs w:val="24"/>
          <w:lang w:val="fr-FR"/>
        </w:rPr>
        <w:tab/>
      </w:r>
      <w:r w:rsidRPr="004853FC">
        <w:rPr>
          <w:rFonts w:ascii="Calibri" w:hAnsi="Calibri" w:cs="Calibri"/>
          <w:szCs w:val="24"/>
          <w:lang w:val="fr-FR"/>
        </w:rPr>
        <w:tab/>
        <w:t>:</w:t>
      </w:r>
      <w:r w:rsidRPr="004853FC">
        <w:rPr>
          <w:rFonts w:ascii="Calibri" w:hAnsi="Calibri" w:cs="Calibri"/>
          <w:szCs w:val="24"/>
          <w:lang w:val="fr-FR"/>
        </w:rPr>
        <w:tab/>
      </w:r>
      <w:r w:rsidRPr="004853FC">
        <w:rPr>
          <w:rFonts w:ascii="Calibri" w:hAnsi="Calibri" w:cs="Calibri"/>
          <w:b/>
          <w:caps/>
          <w:szCs w:val="24"/>
          <w:lang w:val="fr-FR"/>
        </w:rPr>
        <w:t>1 an (renouvelable)</w:t>
      </w:r>
    </w:p>
    <w:p w:rsidR="008221E4" w:rsidRPr="004853FC" w:rsidRDefault="008221E4" w:rsidP="008221E4">
      <w:pPr>
        <w:spacing w:line="276" w:lineRule="auto"/>
        <w:rPr>
          <w:rFonts w:ascii="Calibri" w:hAnsi="Calibri" w:cs="Calibri"/>
          <w:szCs w:val="24"/>
          <w:lang w:val="fr-FR"/>
        </w:rPr>
      </w:pPr>
      <w:r w:rsidRPr="004853FC">
        <w:rPr>
          <w:rFonts w:ascii="Calibri" w:hAnsi="Calibri" w:cs="Calibri"/>
          <w:szCs w:val="24"/>
          <w:lang w:val="fr-FR"/>
        </w:rPr>
        <w:t xml:space="preserve">Avis de Vacance </w:t>
      </w:r>
      <w:bookmarkStart w:id="0" w:name="OLE_LINK1"/>
      <w:bookmarkStart w:id="1" w:name="OLE_LINK2"/>
      <w:r w:rsidRPr="004853FC">
        <w:rPr>
          <w:rFonts w:ascii="Calibri" w:hAnsi="Calibri" w:cs="Calibri"/>
          <w:szCs w:val="24"/>
          <w:lang w:val="fr-FR"/>
        </w:rPr>
        <w:t>n°</w:t>
      </w:r>
      <w:r w:rsidRPr="004853FC">
        <w:rPr>
          <w:rFonts w:ascii="Calibri" w:hAnsi="Calibri" w:cs="Calibri"/>
          <w:szCs w:val="24"/>
          <w:lang w:val="fr-FR"/>
        </w:rPr>
        <w:tab/>
      </w:r>
      <w:r w:rsidRPr="004853FC">
        <w:rPr>
          <w:rFonts w:ascii="Calibri" w:hAnsi="Calibri" w:cs="Calibri"/>
          <w:szCs w:val="24"/>
          <w:lang w:val="fr-FR"/>
        </w:rPr>
        <w:tab/>
      </w:r>
      <w:r w:rsidRPr="004853FC">
        <w:rPr>
          <w:rFonts w:ascii="Calibri" w:hAnsi="Calibri" w:cs="Calibri"/>
          <w:szCs w:val="24"/>
          <w:lang w:val="fr-FR"/>
        </w:rPr>
        <w:tab/>
        <w:t>:</w:t>
      </w:r>
      <w:bookmarkEnd w:id="0"/>
      <w:bookmarkEnd w:id="1"/>
      <w:r w:rsidRPr="004853FC">
        <w:rPr>
          <w:rFonts w:ascii="Calibri" w:hAnsi="Calibri" w:cs="Calibri"/>
          <w:szCs w:val="24"/>
          <w:lang w:val="fr-FR"/>
        </w:rPr>
        <w:tab/>
      </w:r>
      <w:r w:rsidRPr="004853FC">
        <w:rPr>
          <w:rFonts w:ascii="Calibri" w:hAnsi="Calibri" w:cs="Calibri"/>
          <w:b/>
          <w:caps/>
          <w:szCs w:val="24"/>
          <w:lang w:val="fr-FR"/>
        </w:rPr>
        <w:t>VA/201</w:t>
      </w:r>
      <w:r w:rsidR="00786680">
        <w:rPr>
          <w:rFonts w:ascii="Calibri" w:hAnsi="Calibri" w:cs="Calibri"/>
          <w:b/>
          <w:caps/>
          <w:szCs w:val="24"/>
          <w:lang w:val="fr-FR"/>
        </w:rPr>
        <w:t>5</w:t>
      </w:r>
      <w:r w:rsidR="0006276D">
        <w:rPr>
          <w:rFonts w:ascii="Calibri" w:hAnsi="Calibri" w:cs="Calibri"/>
          <w:b/>
          <w:caps/>
          <w:szCs w:val="24"/>
          <w:lang w:val="fr-FR"/>
        </w:rPr>
        <w:t>/GS/003</w:t>
      </w:r>
    </w:p>
    <w:p w:rsidR="008221E4" w:rsidRPr="004853FC" w:rsidRDefault="008221E4" w:rsidP="008221E4">
      <w:pPr>
        <w:spacing w:after="80" w:line="276" w:lineRule="auto"/>
        <w:rPr>
          <w:rFonts w:ascii="Calibri" w:hAnsi="Calibri" w:cs="Calibri"/>
          <w:b/>
          <w:szCs w:val="24"/>
          <w:lang w:val="fr-FR"/>
        </w:rPr>
      </w:pPr>
      <w:r w:rsidRPr="004853FC">
        <w:rPr>
          <w:rFonts w:ascii="Calibri" w:hAnsi="Calibri" w:cs="Calibri"/>
          <w:szCs w:val="24"/>
          <w:lang w:val="fr-FR"/>
        </w:rPr>
        <w:t>Date de clôture de la publication </w:t>
      </w:r>
      <w:r>
        <w:rPr>
          <w:rFonts w:ascii="Calibri" w:hAnsi="Calibri" w:cs="Calibri"/>
          <w:szCs w:val="24"/>
          <w:lang w:val="fr-FR"/>
        </w:rPr>
        <w:tab/>
      </w:r>
      <w:r w:rsidRPr="004853FC">
        <w:rPr>
          <w:rFonts w:ascii="Calibri" w:hAnsi="Calibri" w:cs="Calibri"/>
          <w:szCs w:val="24"/>
          <w:lang w:val="fr-FR"/>
        </w:rPr>
        <w:t xml:space="preserve">: </w:t>
      </w:r>
      <w:r w:rsidRPr="004853FC">
        <w:rPr>
          <w:rFonts w:ascii="Calibri" w:hAnsi="Calibri" w:cs="Calibri"/>
          <w:szCs w:val="24"/>
          <w:lang w:val="fr-FR"/>
        </w:rPr>
        <w:tab/>
      </w:r>
      <w:r w:rsidR="00AF0A55" w:rsidRPr="00AC54DB">
        <w:rPr>
          <w:rFonts w:ascii="Calibri" w:hAnsi="Calibri" w:cs="Calibri"/>
          <w:b/>
          <w:color w:val="FF0000"/>
          <w:szCs w:val="24"/>
          <w:lang w:val="fr-FR"/>
        </w:rPr>
        <w:t>12</w:t>
      </w:r>
      <w:r w:rsidR="00E42AAA" w:rsidRPr="00AC54DB">
        <w:rPr>
          <w:rFonts w:ascii="Calibri" w:hAnsi="Calibri" w:cs="Calibri"/>
          <w:b/>
          <w:color w:val="FF0000"/>
          <w:szCs w:val="24"/>
          <w:lang w:val="fr-FR"/>
        </w:rPr>
        <w:t xml:space="preserve"> JUIN 2015</w:t>
      </w:r>
    </w:p>
    <w:p w:rsidR="008221E4" w:rsidRPr="004853FC" w:rsidRDefault="008221E4" w:rsidP="008221E4">
      <w:pPr>
        <w:widowControl w:val="0"/>
        <w:spacing w:line="220" w:lineRule="exact"/>
        <w:ind w:left="360"/>
        <w:jc w:val="both"/>
        <w:rPr>
          <w:rFonts w:ascii="Calibri" w:hAnsi="Calibri" w:cs="Calibri"/>
          <w:b/>
          <w:szCs w:val="24"/>
          <w:u w:val="single"/>
          <w:lang w:val="fr-FR"/>
        </w:rPr>
      </w:pPr>
    </w:p>
    <w:p w:rsidR="008221E4" w:rsidRPr="004853FC" w:rsidRDefault="008221E4" w:rsidP="008221E4">
      <w:pPr>
        <w:widowControl w:val="0"/>
        <w:spacing w:line="220" w:lineRule="exact"/>
        <w:ind w:left="360"/>
        <w:jc w:val="both"/>
        <w:rPr>
          <w:rFonts w:ascii="Calibri" w:hAnsi="Calibri" w:cs="Calibri"/>
          <w:b/>
          <w:szCs w:val="24"/>
          <w:u w:val="single"/>
          <w:lang w:val="fr-FR"/>
        </w:rPr>
      </w:pPr>
    </w:p>
    <w:p w:rsidR="008221E4" w:rsidRPr="00AC54DB" w:rsidRDefault="008221E4" w:rsidP="008221E4">
      <w:pPr>
        <w:widowControl w:val="0"/>
        <w:numPr>
          <w:ilvl w:val="0"/>
          <w:numId w:val="1"/>
        </w:numPr>
        <w:spacing w:line="220" w:lineRule="exact"/>
        <w:jc w:val="both"/>
        <w:rPr>
          <w:rFonts w:ascii="Calibri" w:hAnsi="Calibri" w:cs="Calibri"/>
          <w:b/>
          <w:szCs w:val="24"/>
          <w:u w:val="single"/>
          <w:lang w:val="fr-FR"/>
        </w:rPr>
      </w:pPr>
      <w:r w:rsidRPr="00AC54DB">
        <w:rPr>
          <w:rFonts w:ascii="Calibri" w:hAnsi="Calibri" w:cs="Calibri"/>
          <w:b/>
          <w:szCs w:val="24"/>
          <w:u w:val="single"/>
          <w:lang w:val="fr-FR"/>
        </w:rPr>
        <w:t>Objet du poste, Principales Tâches et Responsabilités</w:t>
      </w:r>
    </w:p>
    <w:p w:rsidR="008221E4" w:rsidRPr="00AC54DB" w:rsidRDefault="008221E4" w:rsidP="008221E4">
      <w:pPr>
        <w:rPr>
          <w:rFonts w:ascii="Calibri" w:hAnsi="Calibri" w:cs="Calibri"/>
          <w:szCs w:val="24"/>
          <w:lang w:val="fr-FR"/>
        </w:rPr>
      </w:pPr>
    </w:p>
    <w:p w:rsidR="008221E4" w:rsidRPr="00AC54DB" w:rsidRDefault="008221E4" w:rsidP="009315A3">
      <w:pPr>
        <w:keepNext/>
        <w:autoSpaceDE w:val="0"/>
        <w:autoSpaceDN w:val="0"/>
        <w:adjustRightInd w:val="0"/>
        <w:spacing w:line="240" w:lineRule="atLeast"/>
        <w:jc w:val="both"/>
        <w:rPr>
          <w:rFonts w:ascii="Calibri" w:hAnsi="Calibri" w:cs="Calibri"/>
          <w:b/>
          <w:bCs/>
          <w:szCs w:val="24"/>
          <w:lang w:val="fr-FR"/>
        </w:rPr>
      </w:pPr>
      <w:r w:rsidRPr="00AC54DB">
        <w:rPr>
          <w:rStyle w:val="hps"/>
          <w:rFonts w:asciiTheme="minorHAnsi" w:hAnsiTheme="minorHAnsi" w:cstheme="minorHAnsi"/>
          <w:lang w:val="fr-FR"/>
        </w:rPr>
        <w:t>Sous la supervision générale</w:t>
      </w:r>
      <w:r w:rsidR="000F5D9D" w:rsidRPr="00AC54DB">
        <w:rPr>
          <w:rStyle w:val="hps"/>
          <w:rFonts w:asciiTheme="minorHAnsi" w:hAnsiTheme="minorHAnsi" w:cstheme="minorHAnsi"/>
          <w:lang w:val="fr-FR"/>
        </w:rPr>
        <w:t xml:space="preserve"> du </w:t>
      </w:r>
      <w:r w:rsidR="00786680" w:rsidRPr="00AC54DB">
        <w:rPr>
          <w:rFonts w:ascii="Calibri" w:eastAsia="Calibri" w:hAnsi="Calibri" w:cs="Calibri"/>
          <w:szCs w:val="24"/>
          <w:lang w:val="fr-FR"/>
        </w:rPr>
        <w:t>l’Administrateur (trice) à l’Informatique et aux Télécommunications</w:t>
      </w:r>
      <w:r w:rsidRPr="00AC54DB">
        <w:rPr>
          <w:rFonts w:asciiTheme="minorHAnsi" w:hAnsiTheme="minorHAnsi" w:cstheme="minorHAnsi"/>
          <w:lang w:val="fr-FR"/>
        </w:rPr>
        <w:t xml:space="preserve">, </w:t>
      </w:r>
      <w:r w:rsidR="00AC7E4F" w:rsidRPr="00AC54DB">
        <w:rPr>
          <w:rFonts w:asciiTheme="minorHAnsi" w:hAnsiTheme="minorHAnsi" w:cstheme="minorHAnsi"/>
          <w:lang w:val="fr-FR"/>
        </w:rPr>
        <w:t>l’assistant(e)</w:t>
      </w:r>
      <w:r w:rsidR="00552580">
        <w:rPr>
          <w:rFonts w:asciiTheme="minorHAnsi" w:hAnsiTheme="minorHAnsi" w:cstheme="minorHAnsi"/>
          <w:lang w:val="fr-FR"/>
        </w:rPr>
        <w:t xml:space="preserve"> </w:t>
      </w:r>
      <w:r w:rsidR="00786680" w:rsidRPr="00AC54DB">
        <w:rPr>
          <w:rStyle w:val="hps"/>
          <w:rFonts w:asciiTheme="minorHAnsi" w:hAnsiTheme="minorHAnsi" w:cstheme="minorHAnsi"/>
          <w:lang w:val="fr-FR"/>
        </w:rPr>
        <w:t>apportera son support à l'exploitation des services de télécommunications dans le Bureau qui regroupe entre autres les taches suivantes :</w:t>
      </w:r>
    </w:p>
    <w:p w:rsidR="008221E4" w:rsidRPr="00AC54DB" w:rsidRDefault="008221E4" w:rsidP="008221E4">
      <w:pPr>
        <w:jc w:val="both"/>
        <w:rPr>
          <w:rFonts w:ascii="Calibri" w:hAnsi="Calibri" w:cs="Calibri"/>
          <w:szCs w:val="24"/>
          <w:lang w:val="fr-FR"/>
        </w:rPr>
      </w:pP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Aider à la planification, installation, entretien et évaluation des services de télécommunications au Bureau;</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Exploitation et maintenance de PABX IP, téléphones portables, modems, et téléphones satellitaires;</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Aider à l'installation, la configuration et la maintenance des radios VHF et HF (systèmes mobiles et portatifs), y compris le dépannage;</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Aider à la configuration des comptes d'utilisateur et d'entretien des systèmes de facturation téléphonique ;</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Installation et configuration des téléphones satellitaires,</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Inventaire de toutes les composantes,</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 xml:space="preserve">Formation des utilisateurs des téléphones satellitaires, </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Assistance à la maintenance du matériel VSAT</w:t>
      </w:r>
      <w:r w:rsidR="00C337D6" w:rsidRPr="00AC54DB">
        <w:rPr>
          <w:rFonts w:ascii="Calibri" w:hAnsi="Calibri" w:cs="Calibri"/>
          <w:szCs w:val="24"/>
          <w:lang w:val="fr-FR"/>
        </w:rPr>
        <w:t xml:space="preserve"> et de la liaison P2P</w:t>
      </w:r>
      <w:r w:rsidRPr="00AC54DB">
        <w:rPr>
          <w:rFonts w:ascii="Calibri" w:hAnsi="Calibri" w:cs="Calibri"/>
          <w:szCs w:val="24"/>
          <w:lang w:val="fr-FR"/>
        </w:rPr>
        <w:t>,</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 xml:space="preserve">Production de rapports relatifs aux services et équipement utilisés, </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 xml:space="preserve">S’assurer que tous les équipements radio sont maintenus et prêts pour utilisation, </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les logiciels ainsi que les connaissances des membres du personnel sont périodiquement mis à niveau conformément aux directives des ICT,</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les formations et sessions de mise à niveau pour l’utilisation des radios sont faites, si besoin en est ;</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Maintenir la structure du système de câblage du bureau pour voix et données,</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Assurer que tous les points d’accès voix/données sont pleinement fonctionnels ;</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S’assurer que les utilisateurs sont notifiés des appels personnels et que les factures téléphoniques individuelles sont générées par le système,</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Etre en contact avec l’Administration et l’assister dans la préparation de rapports mensuels de l’utilisation du système téléphonique,</w:t>
      </w:r>
    </w:p>
    <w:p w:rsidR="00786680" w:rsidRPr="00AC54DB" w:rsidRDefault="00786680" w:rsidP="00786680">
      <w:pPr>
        <w:numPr>
          <w:ilvl w:val="0"/>
          <w:numId w:val="3"/>
        </w:numPr>
        <w:jc w:val="both"/>
        <w:rPr>
          <w:rFonts w:ascii="Calibri" w:hAnsi="Calibri" w:cs="Calibri"/>
          <w:szCs w:val="24"/>
          <w:lang w:val="fr-FR"/>
        </w:rPr>
      </w:pPr>
      <w:r w:rsidRPr="00AC54DB">
        <w:rPr>
          <w:rFonts w:ascii="Calibri" w:hAnsi="Calibri" w:cs="Calibri"/>
          <w:szCs w:val="24"/>
          <w:lang w:val="fr-FR"/>
        </w:rPr>
        <w:t>Identifier les domaines dans lesquels les revues et décisions managériales contribueront à l’amélioration du service dans son ensemble ainsi que à l’efficacité des couts,</w:t>
      </w:r>
    </w:p>
    <w:p w:rsidR="00786680" w:rsidRPr="00AC54DB" w:rsidRDefault="00786680" w:rsidP="0006276D">
      <w:pPr>
        <w:numPr>
          <w:ilvl w:val="0"/>
          <w:numId w:val="3"/>
        </w:numPr>
        <w:jc w:val="both"/>
        <w:rPr>
          <w:rFonts w:ascii="Calibri" w:hAnsi="Calibri" w:cs="Calibri"/>
          <w:szCs w:val="24"/>
          <w:lang w:val="fr-FR"/>
        </w:rPr>
      </w:pPr>
      <w:r w:rsidRPr="00AC54DB">
        <w:rPr>
          <w:rFonts w:ascii="Calibri" w:hAnsi="Calibri" w:cs="Calibri"/>
          <w:szCs w:val="24"/>
          <w:lang w:val="fr-FR"/>
        </w:rPr>
        <w:t>S'assurer que les contrôles requis sont suivis rigoureusement</w:t>
      </w:r>
    </w:p>
    <w:p w:rsidR="008221E4" w:rsidRPr="00AC54DB" w:rsidRDefault="008221E4" w:rsidP="008221E4">
      <w:pPr>
        <w:numPr>
          <w:ilvl w:val="0"/>
          <w:numId w:val="3"/>
        </w:numPr>
        <w:jc w:val="both"/>
        <w:rPr>
          <w:rFonts w:ascii="Calibri" w:hAnsi="Calibri" w:cs="Calibri"/>
          <w:szCs w:val="24"/>
          <w:lang w:val="fr-FR"/>
        </w:rPr>
      </w:pPr>
      <w:r w:rsidRPr="00AC54DB">
        <w:rPr>
          <w:rFonts w:ascii="Calibri" w:hAnsi="Calibri" w:cs="Calibri"/>
          <w:szCs w:val="24"/>
          <w:lang w:val="fr-FR"/>
        </w:rPr>
        <w:lastRenderedPageBreak/>
        <w:t>Effectuer toute autre tâche</w:t>
      </w:r>
      <w:r w:rsidR="007845B6" w:rsidRPr="00AC54DB">
        <w:rPr>
          <w:rFonts w:ascii="Calibri" w:hAnsi="Calibri" w:cs="Calibri"/>
          <w:szCs w:val="24"/>
          <w:lang w:val="fr-FR"/>
        </w:rPr>
        <w:t xml:space="preserve"> à la demande du superviseur</w:t>
      </w:r>
      <w:r w:rsidRPr="00AC54DB">
        <w:rPr>
          <w:rFonts w:ascii="Calibri" w:hAnsi="Calibri" w:cs="Calibri"/>
          <w:szCs w:val="24"/>
          <w:lang w:val="fr-FR"/>
        </w:rPr>
        <w:t>.</w:t>
      </w:r>
    </w:p>
    <w:p w:rsidR="008221E4" w:rsidRPr="00AC54DB" w:rsidRDefault="008221E4" w:rsidP="008221E4">
      <w:pPr>
        <w:jc w:val="both"/>
        <w:rPr>
          <w:rFonts w:ascii="Calibri" w:hAnsi="Calibri" w:cs="Calibri"/>
          <w:b/>
          <w:szCs w:val="24"/>
          <w:lang w:val="fr-FR"/>
        </w:rPr>
      </w:pPr>
    </w:p>
    <w:p w:rsidR="008221E4" w:rsidRPr="00AC54DB" w:rsidRDefault="008221E4" w:rsidP="008221E4">
      <w:pPr>
        <w:widowControl w:val="0"/>
        <w:numPr>
          <w:ilvl w:val="0"/>
          <w:numId w:val="1"/>
        </w:numPr>
        <w:spacing w:line="220" w:lineRule="exact"/>
        <w:jc w:val="both"/>
        <w:rPr>
          <w:rFonts w:ascii="Calibri" w:hAnsi="Calibri" w:cs="Calibri"/>
          <w:b/>
          <w:szCs w:val="24"/>
          <w:lang w:val="fr-FR"/>
        </w:rPr>
      </w:pPr>
      <w:r w:rsidRPr="00AC54DB">
        <w:rPr>
          <w:rFonts w:ascii="Calibri" w:hAnsi="Calibri" w:cs="Calibri"/>
          <w:b/>
          <w:szCs w:val="24"/>
          <w:u w:val="single"/>
          <w:lang w:val="fr-FR"/>
        </w:rPr>
        <w:t>Qualifications et compétences requises</w:t>
      </w:r>
      <w:r w:rsidRPr="00AC54DB">
        <w:rPr>
          <w:rFonts w:ascii="Calibri" w:hAnsi="Calibri" w:cs="Calibri"/>
          <w:b/>
          <w:szCs w:val="24"/>
          <w:lang w:val="fr-FR"/>
        </w:rPr>
        <w:t xml:space="preserve"> :</w:t>
      </w:r>
    </w:p>
    <w:p w:rsidR="008221E4" w:rsidRPr="00AC54DB" w:rsidRDefault="008221E4" w:rsidP="008221E4">
      <w:pPr>
        <w:spacing w:line="220" w:lineRule="exact"/>
        <w:jc w:val="both"/>
        <w:rPr>
          <w:rFonts w:ascii="Calibri" w:hAnsi="Calibri" w:cs="Calibri"/>
          <w:b/>
          <w:szCs w:val="24"/>
          <w:lang w:val="fr-FR"/>
        </w:rPr>
      </w:pPr>
    </w:p>
    <w:p w:rsidR="00786680" w:rsidRPr="00AC54DB" w:rsidRDefault="008221E4" w:rsidP="00786680">
      <w:pPr>
        <w:pStyle w:val="Paragraphedeliste"/>
        <w:numPr>
          <w:ilvl w:val="0"/>
          <w:numId w:val="2"/>
        </w:numPr>
        <w:rPr>
          <w:rFonts w:ascii="Calibri" w:hAnsi="Calibri" w:cs="Calibri"/>
          <w:szCs w:val="24"/>
          <w:lang w:val="fr-FR"/>
        </w:rPr>
      </w:pPr>
      <w:r w:rsidRPr="00AC54DB">
        <w:rPr>
          <w:rFonts w:ascii="Calibri" w:hAnsi="Calibri" w:cs="Calibri"/>
          <w:szCs w:val="24"/>
          <w:lang w:val="fr-FR"/>
        </w:rPr>
        <w:t xml:space="preserve">Etre titulaire d’un </w:t>
      </w:r>
      <w:r w:rsidR="00786680" w:rsidRPr="00AC54DB">
        <w:rPr>
          <w:rFonts w:ascii="Calibri" w:hAnsi="Calibri" w:cs="Calibri"/>
          <w:szCs w:val="24"/>
          <w:lang w:val="fr-FR"/>
        </w:rPr>
        <w:t xml:space="preserve">Diplôme </w:t>
      </w:r>
      <w:r w:rsidR="00AF0A55" w:rsidRPr="00AC54DB">
        <w:rPr>
          <w:rFonts w:ascii="Calibri" w:hAnsi="Calibri" w:cs="Calibri"/>
          <w:szCs w:val="24"/>
          <w:lang w:val="fr-FR"/>
        </w:rPr>
        <w:t xml:space="preserve">secondaire (BAC) complété par une </w:t>
      </w:r>
      <w:r w:rsidR="00786680" w:rsidRPr="00AC54DB">
        <w:rPr>
          <w:rFonts w:ascii="Calibri" w:hAnsi="Calibri" w:cs="Calibri"/>
          <w:szCs w:val="24"/>
          <w:lang w:val="fr-FR"/>
        </w:rPr>
        <w:t xml:space="preserve"> formation technique en rapport avec informatique, radio et télécommunications. Toute autre formation connexe  à un des domaines suivants serait un avantage : </w:t>
      </w:r>
    </w:p>
    <w:p w:rsidR="0006276D" w:rsidRPr="00AC54DB" w:rsidRDefault="0006276D" w:rsidP="0006276D">
      <w:pPr>
        <w:pStyle w:val="Paragraphedeliste"/>
        <w:numPr>
          <w:ilvl w:val="0"/>
          <w:numId w:val="2"/>
        </w:numPr>
        <w:rPr>
          <w:rFonts w:ascii="Calibri" w:hAnsi="Calibri" w:cs="Calibri"/>
          <w:szCs w:val="24"/>
          <w:lang w:val="fr-FR"/>
        </w:rPr>
      </w:pPr>
      <w:r w:rsidRPr="00AC54DB">
        <w:rPr>
          <w:rFonts w:ascii="Calibri" w:hAnsi="Calibri" w:cs="Calibri"/>
          <w:szCs w:val="24"/>
          <w:lang w:val="fr-FR"/>
        </w:rPr>
        <w:t>Câblage réseau</w:t>
      </w:r>
    </w:p>
    <w:p w:rsidR="0006276D" w:rsidRPr="00AC54DB" w:rsidRDefault="0006276D" w:rsidP="0006276D">
      <w:pPr>
        <w:pStyle w:val="Paragraphedeliste"/>
        <w:numPr>
          <w:ilvl w:val="0"/>
          <w:numId w:val="2"/>
        </w:numPr>
        <w:rPr>
          <w:rFonts w:ascii="Calibri" w:hAnsi="Calibri" w:cs="Calibri"/>
          <w:szCs w:val="24"/>
          <w:lang w:val="fr-FR"/>
        </w:rPr>
      </w:pPr>
      <w:r w:rsidRPr="00AC54DB">
        <w:rPr>
          <w:rFonts w:ascii="Calibri" w:hAnsi="Calibri" w:cs="Calibri"/>
          <w:szCs w:val="24"/>
          <w:lang w:val="fr-FR"/>
        </w:rPr>
        <w:t>Base théorique avec des applications pratiques des matérielles, logiciels et l‘infrastructure des systèmes de télécommunications</w:t>
      </w:r>
    </w:p>
    <w:p w:rsidR="0006276D" w:rsidRPr="00AC54DB" w:rsidRDefault="0006276D" w:rsidP="0006276D">
      <w:pPr>
        <w:pStyle w:val="Paragraphedeliste"/>
        <w:numPr>
          <w:ilvl w:val="0"/>
          <w:numId w:val="2"/>
        </w:numPr>
        <w:rPr>
          <w:rFonts w:ascii="Calibri" w:hAnsi="Calibri" w:cs="Calibri"/>
          <w:szCs w:val="24"/>
          <w:lang w:val="fr-FR"/>
        </w:rPr>
      </w:pPr>
      <w:r w:rsidRPr="00AC54DB">
        <w:rPr>
          <w:rFonts w:ascii="Calibri" w:hAnsi="Calibri" w:cs="Calibri"/>
          <w:szCs w:val="24"/>
          <w:lang w:val="fr-FR"/>
        </w:rPr>
        <w:t>Formation spécialisée en communication radio</w:t>
      </w:r>
      <w:r w:rsidR="00A56F1D" w:rsidRPr="00AC54DB">
        <w:rPr>
          <w:rFonts w:ascii="Calibri" w:hAnsi="Calibri" w:cs="Calibri"/>
          <w:szCs w:val="24"/>
          <w:lang w:val="fr-FR"/>
        </w:rPr>
        <w:t xml:space="preserve"> digitale</w:t>
      </w:r>
      <w:r w:rsidRPr="00AC54DB">
        <w:rPr>
          <w:rFonts w:ascii="Calibri" w:hAnsi="Calibri" w:cs="Calibri"/>
          <w:szCs w:val="24"/>
          <w:lang w:val="fr-FR"/>
        </w:rPr>
        <w:t xml:space="preserve"> VHF/HF  </w:t>
      </w:r>
    </w:p>
    <w:p w:rsidR="00B714EA" w:rsidRPr="00AC54DB" w:rsidRDefault="00B714EA" w:rsidP="0006276D">
      <w:pPr>
        <w:pStyle w:val="Paragraphedeliste"/>
        <w:numPr>
          <w:ilvl w:val="0"/>
          <w:numId w:val="2"/>
        </w:numPr>
        <w:rPr>
          <w:rFonts w:ascii="Calibri" w:hAnsi="Calibri" w:cs="Calibri"/>
          <w:szCs w:val="24"/>
          <w:lang w:val="fr-FR"/>
        </w:rPr>
      </w:pPr>
      <w:r w:rsidRPr="00AC54DB">
        <w:rPr>
          <w:rFonts w:ascii="Calibri" w:hAnsi="Calibri" w:cs="Calibri"/>
          <w:szCs w:val="24"/>
          <w:lang w:val="fr-FR"/>
        </w:rPr>
        <w:t xml:space="preserve">Connaissance en Cisco Call Manager CCM ou CCME </w:t>
      </w:r>
    </w:p>
    <w:p w:rsidR="0006276D" w:rsidRPr="00AC54DB" w:rsidRDefault="0006276D" w:rsidP="0006276D">
      <w:pPr>
        <w:pStyle w:val="Paragraphedeliste"/>
        <w:numPr>
          <w:ilvl w:val="0"/>
          <w:numId w:val="2"/>
        </w:numPr>
        <w:rPr>
          <w:rFonts w:ascii="Calibri" w:hAnsi="Calibri" w:cs="Calibri"/>
          <w:szCs w:val="24"/>
          <w:lang w:val="fr-FR"/>
        </w:rPr>
      </w:pPr>
      <w:r w:rsidRPr="00AC54DB">
        <w:rPr>
          <w:rFonts w:ascii="Calibri" w:hAnsi="Calibri" w:cs="Calibri"/>
          <w:szCs w:val="24"/>
          <w:lang w:val="fr-FR"/>
        </w:rPr>
        <w:t xml:space="preserve">Formation solide en câblage UTP combinée avec une bonne expérience en dépannage </w:t>
      </w:r>
    </w:p>
    <w:p w:rsidR="0006276D" w:rsidRPr="00AC54DB" w:rsidRDefault="0006276D" w:rsidP="0006276D">
      <w:pPr>
        <w:pStyle w:val="Paragraphedeliste"/>
        <w:numPr>
          <w:ilvl w:val="0"/>
          <w:numId w:val="2"/>
        </w:numPr>
        <w:rPr>
          <w:rFonts w:ascii="Calibri" w:hAnsi="Calibri" w:cs="Calibri"/>
          <w:szCs w:val="24"/>
          <w:lang w:val="fr-FR"/>
        </w:rPr>
      </w:pPr>
      <w:r w:rsidRPr="00AC54DB">
        <w:rPr>
          <w:rFonts w:ascii="Calibri" w:hAnsi="Calibri" w:cs="Calibri"/>
          <w:szCs w:val="24"/>
          <w:lang w:val="fr-FR"/>
        </w:rPr>
        <w:t>Formation en data communications particulièrement TCP/IP, et de préférence Voix sur IP.</w:t>
      </w:r>
    </w:p>
    <w:p w:rsidR="0006276D" w:rsidRPr="00AC54DB" w:rsidRDefault="0006276D" w:rsidP="0006276D">
      <w:pPr>
        <w:pStyle w:val="Paragraphedeliste"/>
        <w:numPr>
          <w:ilvl w:val="0"/>
          <w:numId w:val="2"/>
        </w:numPr>
        <w:rPr>
          <w:rFonts w:ascii="Calibri" w:hAnsi="Calibri" w:cs="Calibri"/>
          <w:szCs w:val="24"/>
          <w:lang w:val="fr-FR"/>
        </w:rPr>
      </w:pPr>
      <w:r w:rsidRPr="00AC54DB">
        <w:rPr>
          <w:rFonts w:ascii="Calibri" w:hAnsi="Calibri" w:cs="Calibri"/>
          <w:szCs w:val="24"/>
          <w:lang w:val="fr-FR"/>
        </w:rPr>
        <w:t>Formation spécialisée en opération et gestion des systèmes PABX et autres périphériques et logiciels de gestion.</w:t>
      </w:r>
    </w:p>
    <w:p w:rsidR="008221E4" w:rsidRPr="00AC54DB" w:rsidRDefault="0006276D" w:rsidP="0006276D">
      <w:pPr>
        <w:pStyle w:val="Paragraphedeliste"/>
        <w:numPr>
          <w:ilvl w:val="0"/>
          <w:numId w:val="2"/>
        </w:numPr>
        <w:rPr>
          <w:rFonts w:ascii="Calibri" w:hAnsi="Calibri" w:cs="Calibri"/>
          <w:szCs w:val="24"/>
          <w:lang w:val="fr-FR"/>
        </w:rPr>
      </w:pPr>
      <w:r w:rsidRPr="00AC54DB">
        <w:rPr>
          <w:rFonts w:ascii="Calibri" w:hAnsi="Calibri" w:cs="Calibri"/>
          <w:szCs w:val="24"/>
          <w:lang w:val="fr-FR"/>
        </w:rPr>
        <w:t xml:space="preserve">Formation en installation de téléphones par satellite, </w:t>
      </w:r>
      <w:r w:rsidR="00C337D6" w:rsidRPr="00AC54DB">
        <w:rPr>
          <w:rFonts w:ascii="Calibri" w:hAnsi="Calibri" w:cs="Calibri"/>
          <w:szCs w:val="24"/>
          <w:lang w:val="fr-FR"/>
        </w:rPr>
        <w:t>BGAN</w:t>
      </w:r>
      <w:r w:rsidR="004356C4" w:rsidRPr="00AC54DB">
        <w:rPr>
          <w:rFonts w:ascii="Calibri" w:hAnsi="Calibri" w:cs="Calibri"/>
          <w:szCs w:val="24"/>
          <w:lang w:val="fr-FR"/>
        </w:rPr>
        <w:t xml:space="preserve"> et </w:t>
      </w:r>
      <w:r w:rsidRPr="00AC54DB">
        <w:rPr>
          <w:rFonts w:ascii="Calibri" w:hAnsi="Calibri" w:cs="Calibri"/>
          <w:szCs w:val="24"/>
          <w:lang w:val="fr-FR"/>
        </w:rPr>
        <w:t>stations HF</w:t>
      </w:r>
      <w:r w:rsidR="004356C4" w:rsidRPr="00AC54DB">
        <w:rPr>
          <w:rFonts w:ascii="Calibri" w:hAnsi="Calibri" w:cs="Calibri"/>
          <w:szCs w:val="24"/>
          <w:lang w:val="fr-FR"/>
        </w:rPr>
        <w:t> /VHF</w:t>
      </w:r>
      <w:r w:rsidRPr="00AC54DB">
        <w:rPr>
          <w:rFonts w:ascii="Calibri" w:hAnsi="Calibri" w:cs="Calibri"/>
          <w:szCs w:val="24"/>
          <w:lang w:val="fr-FR"/>
        </w:rPr>
        <w:t xml:space="preserve"> mobile et base, antennes et autres périphériques.</w:t>
      </w:r>
    </w:p>
    <w:p w:rsidR="0006276D" w:rsidRPr="00AC54DB" w:rsidRDefault="003E0AE4" w:rsidP="0006276D">
      <w:pPr>
        <w:numPr>
          <w:ilvl w:val="0"/>
          <w:numId w:val="2"/>
        </w:numPr>
        <w:jc w:val="both"/>
        <w:rPr>
          <w:rFonts w:ascii="Calibri" w:hAnsi="Calibri" w:cs="Calibri"/>
          <w:lang w:val="fr-FR"/>
        </w:rPr>
      </w:pPr>
      <w:r w:rsidRPr="00AC54DB">
        <w:rPr>
          <w:rFonts w:ascii="Calibri" w:hAnsi="Calibri" w:cs="Calibri"/>
          <w:szCs w:val="24"/>
          <w:lang w:val="fr-FR"/>
        </w:rPr>
        <w:t xml:space="preserve">Avoir une expérience professionnelle d’au moins </w:t>
      </w:r>
      <w:r w:rsidR="0006276D" w:rsidRPr="00AC54DB">
        <w:rPr>
          <w:rFonts w:ascii="Calibri" w:hAnsi="Calibri" w:cs="Calibri"/>
          <w:szCs w:val="24"/>
          <w:lang w:val="fr-FR"/>
        </w:rPr>
        <w:t>4 (quatre</w:t>
      </w:r>
      <w:r w:rsidRPr="00AC54DB">
        <w:rPr>
          <w:rFonts w:ascii="Calibri" w:hAnsi="Calibri" w:cs="Calibri"/>
          <w:szCs w:val="24"/>
          <w:lang w:val="fr-FR"/>
        </w:rPr>
        <w:t xml:space="preserve">) </w:t>
      </w:r>
      <w:r w:rsidR="0006276D" w:rsidRPr="00AC54DB">
        <w:rPr>
          <w:rFonts w:ascii="Calibri" w:hAnsi="Calibri" w:cs="Calibri"/>
          <w:szCs w:val="24"/>
          <w:lang w:val="fr-FR"/>
        </w:rPr>
        <w:t>années en câblage, PABX, systèmes de télécommunications et de réseaux données/télécoms dans de grandes entreprises ou organisations.  Une bonne connaissance du matériel serait un atout. Expérience en formation et assistance est également requise.</w:t>
      </w:r>
    </w:p>
    <w:p w:rsidR="0006276D" w:rsidRPr="00AC54DB" w:rsidRDefault="0006276D" w:rsidP="0006276D">
      <w:pPr>
        <w:numPr>
          <w:ilvl w:val="0"/>
          <w:numId w:val="2"/>
        </w:numPr>
        <w:jc w:val="both"/>
        <w:rPr>
          <w:rFonts w:ascii="Calibri" w:hAnsi="Calibri" w:cs="Calibri"/>
          <w:lang w:val="fr-FR"/>
        </w:rPr>
      </w:pPr>
      <w:r w:rsidRPr="00AC54DB">
        <w:rPr>
          <w:rFonts w:ascii="Calibri" w:hAnsi="Calibri" w:cs="Calibri"/>
          <w:lang w:val="fr-FR"/>
        </w:rPr>
        <w:t>Bonne connaissance du français et de l'anglais parlé et écrit. La connaissance de la langue locale du lieu d’affectation est un atout.</w:t>
      </w:r>
    </w:p>
    <w:p w:rsidR="0006276D" w:rsidRPr="00AC54DB" w:rsidRDefault="0006276D" w:rsidP="0006276D">
      <w:pPr>
        <w:numPr>
          <w:ilvl w:val="0"/>
          <w:numId w:val="2"/>
        </w:numPr>
        <w:jc w:val="both"/>
        <w:rPr>
          <w:rFonts w:ascii="Calibri" w:hAnsi="Calibri" w:cs="Calibri"/>
          <w:lang w:val="fr-FR"/>
        </w:rPr>
      </w:pPr>
      <w:r w:rsidRPr="00AC54DB">
        <w:rPr>
          <w:rFonts w:ascii="Calibri" w:hAnsi="Calibri" w:cs="Calibri"/>
          <w:lang w:val="fr-FR"/>
        </w:rPr>
        <w:t>Capacité conceptuelle pour intégrer les technologies disponibles et les ressources pour mieux répondre aux besoins des tâches de technologie de l’information et de télécommunications</w:t>
      </w:r>
    </w:p>
    <w:p w:rsidR="0006276D" w:rsidRPr="00AC54DB" w:rsidRDefault="0006276D" w:rsidP="0006276D">
      <w:pPr>
        <w:numPr>
          <w:ilvl w:val="0"/>
          <w:numId w:val="2"/>
        </w:numPr>
        <w:jc w:val="both"/>
        <w:rPr>
          <w:rFonts w:ascii="Calibri" w:hAnsi="Calibri" w:cs="Calibri"/>
          <w:lang w:val="fr-FR"/>
        </w:rPr>
      </w:pPr>
      <w:r w:rsidRPr="00AC54DB">
        <w:rPr>
          <w:rFonts w:ascii="Calibri" w:hAnsi="Calibri" w:cs="Calibri"/>
          <w:lang w:val="fr-FR"/>
        </w:rPr>
        <w:t>Etre à jour sur les questions actuelles et les tendances dans la gestion des ressources informatiques</w:t>
      </w:r>
    </w:p>
    <w:p w:rsidR="0006276D" w:rsidRPr="00AC54DB" w:rsidRDefault="0006276D" w:rsidP="0006276D">
      <w:pPr>
        <w:numPr>
          <w:ilvl w:val="0"/>
          <w:numId w:val="2"/>
        </w:numPr>
        <w:jc w:val="both"/>
        <w:rPr>
          <w:rFonts w:ascii="Calibri" w:hAnsi="Calibri" w:cs="Calibri"/>
          <w:lang w:val="fr-FR"/>
        </w:rPr>
      </w:pPr>
      <w:r w:rsidRPr="00AC54DB">
        <w:rPr>
          <w:rFonts w:ascii="Calibri" w:hAnsi="Calibri" w:cs="Calibri"/>
          <w:lang w:val="fr-FR"/>
        </w:rPr>
        <w:t>Habilité à conduire des séances de formation</w:t>
      </w:r>
      <w:bookmarkStart w:id="2" w:name="_GoBack"/>
      <w:bookmarkEnd w:id="2"/>
    </w:p>
    <w:p w:rsidR="0006276D" w:rsidRPr="00AC54DB" w:rsidRDefault="0006276D" w:rsidP="0006276D">
      <w:pPr>
        <w:numPr>
          <w:ilvl w:val="0"/>
          <w:numId w:val="2"/>
        </w:numPr>
        <w:jc w:val="both"/>
        <w:rPr>
          <w:rFonts w:ascii="Calibri" w:hAnsi="Calibri" w:cs="Calibri"/>
          <w:lang w:val="fr-FR"/>
        </w:rPr>
      </w:pPr>
      <w:r w:rsidRPr="00AC54DB">
        <w:rPr>
          <w:rFonts w:ascii="Calibri" w:hAnsi="Calibri" w:cs="Calibri"/>
          <w:lang w:val="fr-FR"/>
        </w:rPr>
        <w:t>Aptitude à travailler en équipe pour produire des résultats positifs.</w:t>
      </w:r>
    </w:p>
    <w:p w:rsidR="008221E4" w:rsidRPr="004853FC" w:rsidRDefault="008221E4" w:rsidP="008221E4">
      <w:pPr>
        <w:jc w:val="both"/>
        <w:rPr>
          <w:rFonts w:ascii="Calibri" w:hAnsi="Calibri" w:cs="Calibri"/>
          <w:b/>
          <w:szCs w:val="24"/>
          <w:lang w:val="fr-FR"/>
        </w:rPr>
      </w:pPr>
    </w:p>
    <w:p w:rsidR="008221E4" w:rsidRPr="004853FC" w:rsidRDefault="008221E4" w:rsidP="008221E4">
      <w:pPr>
        <w:jc w:val="both"/>
        <w:rPr>
          <w:rFonts w:ascii="Calibri" w:hAnsi="Calibri" w:cs="Calibri"/>
          <w:szCs w:val="24"/>
          <w:lang w:val="fr-FR"/>
        </w:rPr>
      </w:pPr>
      <w:r w:rsidRPr="004853FC">
        <w:rPr>
          <w:rFonts w:ascii="Calibri" w:hAnsi="Calibri" w:cs="Calibri"/>
          <w:b/>
          <w:szCs w:val="24"/>
          <w:lang w:val="fr-FR"/>
        </w:rPr>
        <w:t xml:space="preserve">Les dossiers de candidature </w:t>
      </w:r>
      <w:r w:rsidRPr="004853FC">
        <w:rPr>
          <w:rFonts w:ascii="Calibri" w:hAnsi="Calibri" w:cs="Calibri"/>
          <w:szCs w:val="24"/>
          <w:lang w:val="fr-FR"/>
        </w:rPr>
        <w:t xml:space="preserve">devront comprendre une lettre de motivation, un curriculum vitae détaillé, un formulaire P11 dûment complété (voir le lien ci-après </w:t>
      </w:r>
      <w:hyperlink r:id="rId11" w:history="1">
        <w:r w:rsidRPr="004853FC">
          <w:rPr>
            <w:rStyle w:val="Lienhypertexte"/>
            <w:rFonts w:ascii="Calibri" w:hAnsi="Calibri" w:cs="Calibri"/>
            <w:szCs w:val="24"/>
            <w:lang w:val="fr-FR"/>
          </w:rPr>
          <w:t>http://www.unicef.org/about/employ/files/P11.doc</w:t>
        </w:r>
      </w:hyperlink>
      <w:r w:rsidRPr="004853FC">
        <w:rPr>
          <w:rFonts w:ascii="Calibri" w:hAnsi="Calibri" w:cs="Calibri"/>
          <w:szCs w:val="24"/>
          <w:lang w:val="fr-FR"/>
        </w:rPr>
        <w:t xml:space="preserve">), les photocopies des diplômes et attestations des services rendus, les coordonnées de contact  telles que l’adresse physique, les numéros de téléphone fixe et cellulaires, les références et tout autre document renseignant sur la carrière du candidat. </w:t>
      </w:r>
    </w:p>
    <w:p w:rsidR="008221E4" w:rsidRPr="004853FC" w:rsidRDefault="008221E4" w:rsidP="008221E4">
      <w:pPr>
        <w:jc w:val="both"/>
        <w:rPr>
          <w:rFonts w:ascii="Calibri" w:hAnsi="Calibri" w:cs="Calibri"/>
          <w:szCs w:val="24"/>
          <w:lang w:val="fr-FR"/>
        </w:rPr>
      </w:pPr>
    </w:p>
    <w:p w:rsidR="008221E4" w:rsidRPr="004853FC" w:rsidRDefault="008221E4" w:rsidP="008221E4">
      <w:pPr>
        <w:jc w:val="both"/>
        <w:rPr>
          <w:rFonts w:ascii="Calibri" w:hAnsi="Calibri" w:cs="Calibri"/>
          <w:szCs w:val="24"/>
          <w:lang w:val="fr-FR"/>
        </w:rPr>
      </w:pPr>
      <w:r w:rsidRPr="004853FC">
        <w:rPr>
          <w:rFonts w:ascii="Calibri" w:hAnsi="Calibri" w:cs="Calibri"/>
          <w:b/>
          <w:szCs w:val="24"/>
          <w:lang w:val="fr-FR"/>
        </w:rPr>
        <w:t>Les dossiers de candidature</w:t>
      </w:r>
      <w:r w:rsidRPr="004853FC">
        <w:rPr>
          <w:rFonts w:ascii="Calibri" w:hAnsi="Calibri" w:cs="Calibri"/>
          <w:szCs w:val="24"/>
          <w:lang w:val="fr-FR"/>
        </w:rPr>
        <w:t xml:space="preserve"> devront clairement indiquer </w:t>
      </w:r>
      <w:r w:rsidRPr="004853FC">
        <w:rPr>
          <w:rStyle w:val="Lienhypertexte"/>
          <w:rFonts w:ascii="Calibri" w:hAnsi="Calibri" w:cs="Calibri"/>
          <w:szCs w:val="24"/>
          <w:lang w:val="fr-FR"/>
        </w:rPr>
        <w:t>le titre du poste « </w:t>
      </w:r>
      <w:r w:rsidR="0006276D" w:rsidRPr="0006276D">
        <w:rPr>
          <w:rStyle w:val="Lienhypertexte"/>
          <w:rFonts w:ascii="Calibri" w:hAnsi="Calibri" w:cs="Calibri"/>
          <w:szCs w:val="24"/>
          <w:lang w:val="fr-FR"/>
        </w:rPr>
        <w:t>UN (E</w:t>
      </w:r>
      <w:r w:rsidR="0006276D">
        <w:rPr>
          <w:rStyle w:val="Lienhypertexte"/>
          <w:rFonts w:ascii="Calibri" w:hAnsi="Calibri" w:cs="Calibri"/>
          <w:szCs w:val="24"/>
          <w:lang w:val="fr-FR"/>
        </w:rPr>
        <w:t>) TELECOMMUNICATIONS ASSISTANT</w:t>
      </w:r>
      <w:r w:rsidRPr="004853FC">
        <w:rPr>
          <w:rStyle w:val="Lienhypertexte"/>
          <w:rFonts w:ascii="Calibri" w:hAnsi="Calibri" w:cs="Calibri"/>
          <w:szCs w:val="24"/>
          <w:lang w:val="fr-FR"/>
        </w:rPr>
        <w:t>» ainsi que la référen</w:t>
      </w:r>
      <w:r w:rsidR="0006276D">
        <w:rPr>
          <w:rStyle w:val="Lienhypertexte"/>
          <w:rFonts w:ascii="Calibri" w:hAnsi="Calibri" w:cs="Calibri"/>
          <w:szCs w:val="24"/>
          <w:lang w:val="fr-FR"/>
        </w:rPr>
        <w:t>ce de l’avis de vacance «VA/2015/GS/003</w:t>
      </w:r>
      <w:r w:rsidRPr="004853FC">
        <w:rPr>
          <w:rStyle w:val="Lienhypertexte"/>
          <w:rFonts w:ascii="Calibri" w:hAnsi="Calibri" w:cs="Calibri"/>
          <w:szCs w:val="24"/>
          <w:lang w:val="fr-FR"/>
        </w:rPr>
        <w:t>».</w:t>
      </w:r>
    </w:p>
    <w:p w:rsidR="008221E4" w:rsidRPr="004853FC" w:rsidRDefault="008221E4" w:rsidP="008221E4">
      <w:pPr>
        <w:jc w:val="both"/>
        <w:rPr>
          <w:rFonts w:ascii="Calibri" w:hAnsi="Calibri" w:cs="Calibri"/>
          <w:szCs w:val="24"/>
          <w:lang w:val="fr-FR"/>
        </w:rPr>
      </w:pPr>
    </w:p>
    <w:p w:rsidR="008221E4" w:rsidRPr="004853FC" w:rsidRDefault="008221E4" w:rsidP="008221E4">
      <w:pPr>
        <w:jc w:val="both"/>
        <w:rPr>
          <w:rFonts w:ascii="Calibri" w:hAnsi="Calibri" w:cs="Calibri"/>
          <w:szCs w:val="24"/>
          <w:lang w:val="fr-FR"/>
        </w:rPr>
      </w:pPr>
      <w:r w:rsidRPr="004853FC">
        <w:rPr>
          <w:rFonts w:ascii="Calibri" w:hAnsi="Calibri" w:cs="Calibri"/>
          <w:b/>
          <w:szCs w:val="24"/>
          <w:lang w:val="fr-FR"/>
        </w:rPr>
        <w:t xml:space="preserve">Les dossiers seront adressés au Chargé des Ressources Humaines et envoyés </w:t>
      </w:r>
      <w:r w:rsidR="00683933">
        <w:rPr>
          <w:rFonts w:ascii="Calibri" w:hAnsi="Calibri" w:cs="Calibri"/>
          <w:b/>
          <w:szCs w:val="24"/>
          <w:lang w:val="fr-FR"/>
        </w:rPr>
        <w:t xml:space="preserve">uniquement </w:t>
      </w:r>
      <w:r w:rsidRPr="004853FC">
        <w:rPr>
          <w:rFonts w:ascii="Calibri" w:hAnsi="Calibri" w:cs="Calibri"/>
          <w:b/>
          <w:szCs w:val="24"/>
          <w:lang w:val="fr-FR"/>
        </w:rPr>
        <w:t>à l’adresse électronique ci-après :</w:t>
      </w:r>
      <w:r w:rsidRPr="004853FC">
        <w:rPr>
          <w:rStyle w:val="Lienhypertexte"/>
          <w:rFonts w:ascii="Calibri" w:hAnsi="Calibri" w:cs="Calibri"/>
          <w:szCs w:val="24"/>
          <w:lang w:val="fr-FR"/>
        </w:rPr>
        <w:t>conakryHR@unicef.org</w:t>
      </w:r>
    </w:p>
    <w:p w:rsidR="008221E4" w:rsidRPr="004853FC" w:rsidRDefault="008221E4" w:rsidP="008221E4">
      <w:pPr>
        <w:jc w:val="both"/>
        <w:rPr>
          <w:rFonts w:ascii="Calibri" w:hAnsi="Calibri" w:cs="Calibri"/>
          <w:b/>
          <w:szCs w:val="24"/>
          <w:u w:val="single"/>
          <w:lang w:val="fr-FR"/>
        </w:rPr>
      </w:pPr>
    </w:p>
    <w:p w:rsidR="008221E4" w:rsidRDefault="008221E4" w:rsidP="003D4820">
      <w:pPr>
        <w:jc w:val="center"/>
        <w:rPr>
          <w:rFonts w:ascii="Calibri" w:hAnsi="Calibri" w:cs="Calibri"/>
          <w:b/>
          <w:szCs w:val="24"/>
          <w:u w:val="single"/>
          <w:lang w:val="fr-FR"/>
        </w:rPr>
      </w:pPr>
      <w:r w:rsidRPr="004853FC">
        <w:rPr>
          <w:rFonts w:ascii="Calibri" w:hAnsi="Calibri" w:cs="Calibri"/>
          <w:b/>
          <w:szCs w:val="24"/>
          <w:u w:val="single"/>
          <w:lang w:val="fr-FR"/>
        </w:rPr>
        <w:t>SEUL(E)S LES CANDIDAT(E)S RETENU(E)S SERONT CONVOQUE(E)S</w:t>
      </w:r>
    </w:p>
    <w:p w:rsidR="003D4820" w:rsidRPr="003D4820" w:rsidRDefault="003D4820" w:rsidP="003D4820">
      <w:pPr>
        <w:jc w:val="center"/>
        <w:rPr>
          <w:rFonts w:ascii="Calibri" w:hAnsi="Calibri" w:cs="Calibri"/>
          <w:b/>
          <w:szCs w:val="24"/>
          <w:u w:val="single"/>
          <w:lang w:val="fr-FR"/>
        </w:rPr>
      </w:pPr>
    </w:p>
    <w:p w:rsidR="008221E4" w:rsidRPr="00401BF5" w:rsidRDefault="008221E4" w:rsidP="003D4820">
      <w:pPr>
        <w:jc w:val="center"/>
        <w:rPr>
          <w:lang w:val="fr-FR"/>
        </w:rPr>
      </w:pPr>
      <w:r w:rsidRPr="004853FC">
        <w:rPr>
          <w:rFonts w:ascii="Calibri" w:hAnsi="Calibri" w:cs="Calibri"/>
          <w:b/>
          <w:i/>
          <w:color w:val="FF0000"/>
          <w:szCs w:val="24"/>
          <w:lang w:val="fr-FR"/>
        </w:rPr>
        <w:t>Les candidatures féminines sont particulièrement encouragées.</w:t>
      </w:r>
    </w:p>
    <w:p w:rsidR="00B964E0" w:rsidRPr="008221E4" w:rsidRDefault="00B964E0">
      <w:pPr>
        <w:rPr>
          <w:szCs w:val="24"/>
          <w:lang w:val="fr-FR"/>
        </w:rPr>
      </w:pPr>
    </w:p>
    <w:sectPr w:rsidR="00B964E0" w:rsidRPr="008221E4" w:rsidSect="003D4820">
      <w:headerReference w:type="default" r:id="rId12"/>
      <w:pgSz w:w="11906" w:h="16838"/>
      <w:pgMar w:top="360" w:right="1440" w:bottom="63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B3" w:rsidRDefault="00C36EB3" w:rsidP="00A47C04">
      <w:r>
        <w:separator/>
      </w:r>
    </w:p>
  </w:endnote>
  <w:endnote w:type="continuationSeparator" w:id="1">
    <w:p w:rsidR="00C36EB3" w:rsidRDefault="00C36EB3" w:rsidP="00A47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B3" w:rsidRDefault="00C36EB3" w:rsidP="00A47C04">
      <w:r>
        <w:separator/>
      </w:r>
    </w:p>
  </w:footnote>
  <w:footnote w:type="continuationSeparator" w:id="1">
    <w:p w:rsidR="00C36EB3" w:rsidRDefault="00C36EB3" w:rsidP="00A47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04" w:rsidRPr="00A47C04" w:rsidRDefault="00A47C04" w:rsidP="00A47C0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BDB"/>
    <w:multiLevelType w:val="hybridMultilevel"/>
    <w:tmpl w:val="9A343B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1B093E"/>
    <w:multiLevelType w:val="hybridMultilevel"/>
    <w:tmpl w:val="8D6613B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A6513"/>
    <w:multiLevelType w:val="hybridMultilevel"/>
    <w:tmpl w:val="3932B9AE"/>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8221E4"/>
    <w:rsid w:val="00020137"/>
    <w:rsid w:val="00040081"/>
    <w:rsid w:val="00052BD9"/>
    <w:rsid w:val="00056C20"/>
    <w:rsid w:val="000574A1"/>
    <w:rsid w:val="0006276D"/>
    <w:rsid w:val="00074F71"/>
    <w:rsid w:val="00084F79"/>
    <w:rsid w:val="000B3C1D"/>
    <w:rsid w:val="000C488C"/>
    <w:rsid w:val="000E6C7F"/>
    <w:rsid w:val="000F5D9D"/>
    <w:rsid w:val="0013290E"/>
    <w:rsid w:val="00141982"/>
    <w:rsid w:val="001A4B0D"/>
    <w:rsid w:val="001C09D7"/>
    <w:rsid w:val="0023206B"/>
    <w:rsid w:val="00257C08"/>
    <w:rsid w:val="00284BAC"/>
    <w:rsid w:val="002C323B"/>
    <w:rsid w:val="002D533F"/>
    <w:rsid w:val="002E0ACD"/>
    <w:rsid w:val="00316ACC"/>
    <w:rsid w:val="00317D21"/>
    <w:rsid w:val="00323E6D"/>
    <w:rsid w:val="00331C48"/>
    <w:rsid w:val="00352937"/>
    <w:rsid w:val="003B1EBF"/>
    <w:rsid w:val="003B49B8"/>
    <w:rsid w:val="003D4820"/>
    <w:rsid w:val="003E0AE4"/>
    <w:rsid w:val="003E26E0"/>
    <w:rsid w:val="003E28BC"/>
    <w:rsid w:val="003F098E"/>
    <w:rsid w:val="00401834"/>
    <w:rsid w:val="004122E9"/>
    <w:rsid w:val="004356C4"/>
    <w:rsid w:val="00467B01"/>
    <w:rsid w:val="0047067B"/>
    <w:rsid w:val="004745EE"/>
    <w:rsid w:val="004758D4"/>
    <w:rsid w:val="00476F82"/>
    <w:rsid w:val="004A72E1"/>
    <w:rsid w:val="004C5925"/>
    <w:rsid w:val="004D05AE"/>
    <w:rsid w:val="004F299C"/>
    <w:rsid w:val="00513E27"/>
    <w:rsid w:val="00522E4B"/>
    <w:rsid w:val="00552580"/>
    <w:rsid w:val="00561FF1"/>
    <w:rsid w:val="005737ED"/>
    <w:rsid w:val="00581A19"/>
    <w:rsid w:val="0058355D"/>
    <w:rsid w:val="005A77C6"/>
    <w:rsid w:val="005E2520"/>
    <w:rsid w:val="0061441C"/>
    <w:rsid w:val="0065211B"/>
    <w:rsid w:val="00683933"/>
    <w:rsid w:val="006E2795"/>
    <w:rsid w:val="00704AAA"/>
    <w:rsid w:val="00755943"/>
    <w:rsid w:val="007845B6"/>
    <w:rsid w:val="00786680"/>
    <w:rsid w:val="00791647"/>
    <w:rsid w:val="00793C52"/>
    <w:rsid w:val="007C5E6D"/>
    <w:rsid w:val="008125F3"/>
    <w:rsid w:val="008211BC"/>
    <w:rsid w:val="008221E4"/>
    <w:rsid w:val="0083602F"/>
    <w:rsid w:val="00870332"/>
    <w:rsid w:val="00872831"/>
    <w:rsid w:val="008A3D6C"/>
    <w:rsid w:val="008B2700"/>
    <w:rsid w:val="008C0471"/>
    <w:rsid w:val="008D19C5"/>
    <w:rsid w:val="008F3312"/>
    <w:rsid w:val="00907890"/>
    <w:rsid w:val="009315A3"/>
    <w:rsid w:val="00947180"/>
    <w:rsid w:val="0098713D"/>
    <w:rsid w:val="009A00FE"/>
    <w:rsid w:val="009A71EE"/>
    <w:rsid w:val="009B4EC5"/>
    <w:rsid w:val="009E3D69"/>
    <w:rsid w:val="009F6AFB"/>
    <w:rsid w:val="00A10EA9"/>
    <w:rsid w:val="00A3421B"/>
    <w:rsid w:val="00A46748"/>
    <w:rsid w:val="00A47C04"/>
    <w:rsid w:val="00A56F1D"/>
    <w:rsid w:val="00AC54DB"/>
    <w:rsid w:val="00AC7E4F"/>
    <w:rsid w:val="00AD42CF"/>
    <w:rsid w:val="00AD6A8C"/>
    <w:rsid w:val="00AF0A55"/>
    <w:rsid w:val="00B1753B"/>
    <w:rsid w:val="00B17A4D"/>
    <w:rsid w:val="00B714EA"/>
    <w:rsid w:val="00B964E0"/>
    <w:rsid w:val="00BD2A0C"/>
    <w:rsid w:val="00C14927"/>
    <w:rsid w:val="00C337D6"/>
    <w:rsid w:val="00C36EB3"/>
    <w:rsid w:val="00C36FFC"/>
    <w:rsid w:val="00C46A71"/>
    <w:rsid w:val="00C66FFE"/>
    <w:rsid w:val="00C97663"/>
    <w:rsid w:val="00CB7F8E"/>
    <w:rsid w:val="00D01219"/>
    <w:rsid w:val="00D24C07"/>
    <w:rsid w:val="00D505F4"/>
    <w:rsid w:val="00D54AD6"/>
    <w:rsid w:val="00E41DB8"/>
    <w:rsid w:val="00E42AAA"/>
    <w:rsid w:val="00E44ECC"/>
    <w:rsid w:val="00E54735"/>
    <w:rsid w:val="00E73D63"/>
    <w:rsid w:val="00EA592B"/>
    <w:rsid w:val="00EE6E37"/>
    <w:rsid w:val="00EF6037"/>
    <w:rsid w:val="00F046D7"/>
    <w:rsid w:val="00F31BBE"/>
    <w:rsid w:val="00F42963"/>
    <w:rsid w:val="00F44791"/>
    <w:rsid w:val="00F71202"/>
    <w:rsid w:val="00F73E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E4"/>
    <w:pPr>
      <w:spacing w:after="0" w:line="240" w:lineRule="auto"/>
    </w:pPr>
    <w:rPr>
      <w:rFonts w:ascii="Times New Roman" w:eastAsia="MS Mincho" w:hAnsi="Times New Roman" w:cs="Times New Roman"/>
      <w:sz w:val="24"/>
      <w:szCs w:val="20"/>
      <w:lang w:val="en-US"/>
    </w:rPr>
  </w:style>
  <w:style w:type="paragraph" w:styleId="Titre1">
    <w:name w:val="heading 1"/>
    <w:basedOn w:val="Normal"/>
    <w:next w:val="Normal"/>
    <w:link w:val="Titre1Car"/>
    <w:uiPriority w:val="9"/>
    <w:qFormat/>
    <w:rsid w:val="008221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Titre1"/>
    <w:next w:val="Normal"/>
    <w:link w:val="Titre3Car"/>
    <w:qFormat/>
    <w:rsid w:val="008221E4"/>
    <w:pPr>
      <w:keepLines w:val="0"/>
      <w:tabs>
        <w:tab w:val="left" w:pos="990"/>
      </w:tabs>
      <w:spacing w:before="0"/>
      <w:ind w:left="907" w:hanging="907"/>
      <w:outlineLvl w:val="2"/>
    </w:pPr>
    <w:rPr>
      <w:rFonts w:ascii="Arial" w:eastAsia="Times" w:hAnsi="Arial" w:cs="Times New Roman"/>
      <w:bCs w:val="0"/>
      <w:caps/>
      <w:color w:val="0099FF"/>
      <w:spacing w:val="-2"/>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221E4"/>
    <w:rPr>
      <w:rFonts w:ascii="Arial" w:eastAsia="Times" w:hAnsi="Arial" w:cs="Times New Roman"/>
      <w:b/>
      <w:caps/>
      <w:color w:val="0099FF"/>
      <w:spacing w:val="-2"/>
      <w:sz w:val="36"/>
      <w:szCs w:val="36"/>
      <w:lang w:val="en-US" w:eastAsia="en-GB"/>
    </w:rPr>
  </w:style>
  <w:style w:type="character" w:styleId="Lienhypertexte">
    <w:name w:val="Hyperlink"/>
    <w:rsid w:val="008221E4"/>
    <w:rPr>
      <w:color w:val="0000FF"/>
      <w:u w:val="single"/>
    </w:rPr>
  </w:style>
  <w:style w:type="character" w:customStyle="1" w:styleId="Titre1Car">
    <w:name w:val="Titre 1 Car"/>
    <w:basedOn w:val="Policepardfaut"/>
    <w:link w:val="Titre1"/>
    <w:uiPriority w:val="9"/>
    <w:rsid w:val="008221E4"/>
    <w:rPr>
      <w:rFonts w:asciiTheme="majorHAnsi" w:eastAsiaTheme="majorEastAsia" w:hAnsiTheme="majorHAnsi" w:cstheme="majorBidi"/>
      <w:b/>
      <w:bCs/>
      <w:color w:val="365F91" w:themeColor="accent1" w:themeShade="BF"/>
      <w:sz w:val="28"/>
      <w:szCs w:val="28"/>
      <w:lang w:val="en-US"/>
    </w:rPr>
  </w:style>
  <w:style w:type="paragraph" w:styleId="Textedebulles">
    <w:name w:val="Balloon Text"/>
    <w:basedOn w:val="Normal"/>
    <w:link w:val="TextedebullesCar"/>
    <w:uiPriority w:val="99"/>
    <w:semiHidden/>
    <w:unhideWhenUsed/>
    <w:rsid w:val="008221E4"/>
    <w:rPr>
      <w:rFonts w:ascii="Tahoma" w:hAnsi="Tahoma" w:cs="Tahoma"/>
      <w:sz w:val="16"/>
      <w:szCs w:val="16"/>
    </w:rPr>
  </w:style>
  <w:style w:type="character" w:customStyle="1" w:styleId="TextedebullesCar">
    <w:name w:val="Texte de bulles Car"/>
    <w:basedOn w:val="Policepardfaut"/>
    <w:link w:val="Textedebulles"/>
    <w:uiPriority w:val="99"/>
    <w:semiHidden/>
    <w:rsid w:val="008221E4"/>
    <w:rPr>
      <w:rFonts w:ascii="Tahoma" w:eastAsia="MS Mincho" w:hAnsi="Tahoma" w:cs="Tahoma"/>
      <w:sz w:val="16"/>
      <w:szCs w:val="16"/>
      <w:lang w:val="en-US"/>
    </w:rPr>
  </w:style>
  <w:style w:type="character" w:customStyle="1" w:styleId="hps">
    <w:name w:val="hps"/>
    <w:basedOn w:val="Policepardfaut"/>
    <w:rsid w:val="008221E4"/>
  </w:style>
  <w:style w:type="paragraph" w:styleId="Paragraphedeliste">
    <w:name w:val="List Paragraph"/>
    <w:basedOn w:val="Normal"/>
    <w:uiPriority w:val="34"/>
    <w:qFormat/>
    <w:rsid w:val="00786680"/>
    <w:pPr>
      <w:ind w:left="720"/>
      <w:contextualSpacing/>
    </w:pPr>
  </w:style>
  <w:style w:type="paragraph" w:styleId="En-tte">
    <w:name w:val="header"/>
    <w:basedOn w:val="Normal"/>
    <w:link w:val="En-tteCar"/>
    <w:uiPriority w:val="99"/>
    <w:unhideWhenUsed/>
    <w:rsid w:val="00A47C04"/>
    <w:pPr>
      <w:tabs>
        <w:tab w:val="center" w:pos="4680"/>
        <w:tab w:val="right" w:pos="9360"/>
      </w:tabs>
    </w:pPr>
  </w:style>
  <w:style w:type="character" w:customStyle="1" w:styleId="En-tteCar">
    <w:name w:val="En-tête Car"/>
    <w:basedOn w:val="Policepardfaut"/>
    <w:link w:val="En-tte"/>
    <w:uiPriority w:val="99"/>
    <w:rsid w:val="00A47C04"/>
    <w:rPr>
      <w:rFonts w:ascii="Times New Roman" w:eastAsia="MS Mincho" w:hAnsi="Times New Roman" w:cs="Times New Roman"/>
      <w:sz w:val="24"/>
      <w:szCs w:val="20"/>
      <w:lang w:val="en-US"/>
    </w:rPr>
  </w:style>
  <w:style w:type="paragraph" w:styleId="Pieddepage">
    <w:name w:val="footer"/>
    <w:basedOn w:val="Normal"/>
    <w:link w:val="PieddepageCar"/>
    <w:uiPriority w:val="99"/>
    <w:unhideWhenUsed/>
    <w:rsid w:val="00A47C04"/>
    <w:pPr>
      <w:tabs>
        <w:tab w:val="center" w:pos="4680"/>
        <w:tab w:val="right" w:pos="9360"/>
      </w:tabs>
    </w:pPr>
  </w:style>
  <w:style w:type="character" w:customStyle="1" w:styleId="PieddepageCar">
    <w:name w:val="Pied de page Car"/>
    <w:basedOn w:val="Policepardfaut"/>
    <w:link w:val="Pieddepage"/>
    <w:uiPriority w:val="99"/>
    <w:rsid w:val="00A47C04"/>
    <w:rPr>
      <w:rFonts w:ascii="Times New Roman" w:eastAsia="MS Mincho" w:hAnsi="Times New Roman" w:cs="Times New Roman"/>
      <w:sz w:val="24"/>
      <w:szCs w:val="20"/>
      <w:lang w:val="en-US"/>
    </w:rPr>
  </w:style>
  <w:style w:type="paragraph" w:customStyle="1" w:styleId="AddressText">
    <w:name w:val="Address Text"/>
    <w:rsid w:val="00A47C04"/>
    <w:pPr>
      <w:tabs>
        <w:tab w:val="left" w:pos="2977"/>
        <w:tab w:val="left" w:pos="3975"/>
      </w:tabs>
      <w:spacing w:after="0" w:line="200" w:lineRule="exact"/>
    </w:pPr>
    <w:rPr>
      <w:rFonts w:ascii="Arial" w:eastAsia="MS Mincho" w:hAnsi="Arial" w:cs="Times New Roman"/>
      <w:noProof/>
      <w:color w:val="36A7E9"/>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ef.org/about/employ/files/P11.doc"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606D-523F-42D5-9FCA-C7648B6D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787</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VisionGuinee.Info</cp:lastModifiedBy>
  <cp:revision>3</cp:revision>
  <dcterms:created xsi:type="dcterms:W3CDTF">2015-06-01T14:57:00Z</dcterms:created>
  <dcterms:modified xsi:type="dcterms:W3CDTF">2015-06-01T14:58:00Z</dcterms:modified>
</cp:coreProperties>
</file>